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p>
    <w:p>
      <w:pPr>
        <w:keepNext w:val="0"/>
        <w:keepLines w:val="0"/>
        <w:widowControl/>
        <w:suppressLineNumbers w:val="0"/>
        <w:jc w:val="center"/>
        <w:rPr>
          <w:rFonts w:hint="eastAsia" w:ascii="方正小标宋简体" w:hAnsi="方正小标宋简体" w:eastAsia="方正小标宋简体" w:cs="方正小标宋简体"/>
          <w:kern w:val="0"/>
          <w:sz w:val="44"/>
          <w:szCs w:val="44"/>
          <w:lang w:val="en-US" w:eastAsia="zh-CN" w:bidi="ar"/>
        </w:rPr>
      </w:pPr>
      <w:r>
        <w:rPr>
          <w:rFonts w:hint="eastAsia" w:ascii="方正小标宋简体" w:hAnsi="方正小标宋简体" w:eastAsia="方正小标宋简体" w:cs="方正小标宋简体"/>
          <w:kern w:val="0"/>
          <w:sz w:val="44"/>
          <w:szCs w:val="44"/>
          <w:lang w:val="en-US" w:eastAsia="zh-CN" w:bidi="ar"/>
        </w:rPr>
        <w:t>南海区以工代训补贴申请系统操作指南</w:t>
      </w:r>
      <w:bookmarkStart w:id="0" w:name="_Toc219519133"/>
      <w:bookmarkStart w:id="1" w:name="_Toc450299647"/>
      <w:bookmarkStart w:id="2" w:name="_Toc12423"/>
    </w:p>
    <w:p>
      <w:pPr>
        <w:pStyle w:val="2"/>
        <w:jc w:val="center"/>
        <w:rPr>
          <w:rFonts w:hint="eastAsia" w:ascii="方正小标宋简体" w:hAnsi="方正小标宋简体" w:eastAsia="方正小标宋简体" w:cs="方正小标宋简体"/>
          <w:kern w:val="0"/>
          <w:sz w:val="32"/>
          <w:szCs w:val="32"/>
          <w:lang w:val="en-US" w:eastAsia="zh-CN" w:bidi="ar"/>
        </w:rPr>
      </w:pPr>
    </w:p>
    <w:p>
      <w:pPr>
        <w:pStyle w:val="2"/>
        <w:jc w:val="center"/>
        <w:rPr>
          <w:rFonts w:hint="eastAsia" w:ascii="方正小标宋简体" w:hAnsi="方正小标宋简体" w:eastAsia="方正小标宋简体" w:cs="方正小标宋简体"/>
          <w:kern w:val="0"/>
          <w:sz w:val="44"/>
          <w:szCs w:val="44"/>
          <w:lang w:val="en-US" w:eastAsia="zh-CN" w:bidi="ar"/>
        </w:rPr>
      </w:pPr>
      <w:r>
        <w:rPr>
          <w:rFonts w:hint="eastAsia" w:ascii="方正小标宋简体" w:hAnsi="方正小标宋简体" w:eastAsia="方正小标宋简体" w:cs="方正小标宋简体"/>
          <w:kern w:val="0"/>
          <w:sz w:val="32"/>
          <w:szCs w:val="32"/>
          <w:lang w:val="en-US" w:eastAsia="zh-CN" w:bidi="ar"/>
        </w:rPr>
        <w:t>目录</w:t>
      </w:r>
    </w:p>
    <w:p>
      <w:pPr>
        <w:pStyle w:val="14"/>
        <w:tabs>
          <w:tab w:val="right" w:leader="dot" w:pos="8306"/>
        </w:tabs>
        <w:ind w:left="0" w:leftChars="0" w:firstLine="0" w:firstLineChars="0"/>
        <w:rPr>
          <w:rFonts w:asciiTheme="minorHAnsi" w:hAnsiTheme="minorHAnsi" w:eastAsiaTheme="minorEastAsia" w:cstheme="minorBidi"/>
          <w:kern w:val="2"/>
          <w:sz w:val="32"/>
          <w:szCs w:val="40"/>
          <w:lang w:val="en-US" w:eastAsia="zh-CN" w:bidi="ar-SA"/>
        </w:rPr>
      </w:pPr>
      <w:r>
        <w:rPr>
          <w:rFonts w:hint="eastAsia"/>
          <w:sz w:val="32"/>
          <w:szCs w:val="40"/>
          <w:lang w:val="en-US" w:eastAsia="zh-CN"/>
        </w:rPr>
        <w:fldChar w:fldCharType="begin"/>
      </w:r>
      <w:r>
        <w:rPr>
          <w:rFonts w:hint="eastAsia"/>
          <w:sz w:val="32"/>
          <w:szCs w:val="40"/>
          <w:lang w:val="en-US" w:eastAsia="zh-CN"/>
        </w:rPr>
        <w:instrText xml:space="preserve">TOC \o "1-3" \h \u </w:instrText>
      </w:r>
      <w:r>
        <w:rPr>
          <w:rFonts w:hint="eastAsia"/>
          <w:sz w:val="32"/>
          <w:szCs w:val="40"/>
          <w:lang w:val="en-US" w:eastAsia="zh-CN"/>
        </w:rPr>
        <w:fldChar w:fldCharType="separate"/>
      </w: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_Toc28494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40"/>
          <w:lang w:val="en-US" w:eastAsia="zh-CN" w:bidi="ar-SA"/>
        </w:rPr>
        <w:t>1.系统登录</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_Toc28494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1</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9"/>
        <w:tabs>
          <w:tab w:val="right" w:leader="dot" w:pos="8306"/>
        </w:tabs>
        <w:ind w:left="0" w:leftChars="0" w:firstLine="640" w:firstLineChars="20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_Toc2497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36"/>
          <w:lang w:val="en-US" w:eastAsia="zh-CN" w:bidi="ar-SA"/>
        </w:rPr>
        <w:t>1.1系统网址</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_Toc2497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1</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9"/>
        <w:tabs>
          <w:tab w:val="right" w:leader="dot" w:pos="8306"/>
        </w:tabs>
        <w:ind w:left="0" w:leftChars="0" w:firstLine="640" w:firstLineChars="20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_Toc14864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36"/>
          <w:lang w:val="en-US" w:eastAsia="zh-CN" w:bidi="ar-SA"/>
        </w:rPr>
        <w:t>1.2</w:t>
      </w:r>
      <w:r>
        <w:rPr>
          <w:rFonts w:hint="default" w:asciiTheme="minorHAnsi" w:hAnsiTheme="minorHAnsi" w:eastAsiaTheme="minorEastAsia" w:cstheme="minorBidi"/>
          <w:kern w:val="2"/>
          <w:sz w:val="32"/>
          <w:szCs w:val="36"/>
          <w:lang w:val="en-US" w:eastAsia="zh-CN" w:bidi="ar-SA"/>
        </w:rPr>
        <w:t>单位注册</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_Toc14864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2</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9"/>
        <w:tabs>
          <w:tab w:val="right" w:leader="dot" w:pos="8306"/>
        </w:tabs>
        <w:ind w:left="0" w:leftChars="0" w:firstLine="640" w:firstLineChars="20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_Toc22303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36"/>
          <w:lang w:val="en-US" w:eastAsia="zh-CN" w:bidi="ar-SA"/>
        </w:rPr>
        <w:t>1.3常见问题</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_Toc22303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3</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14"/>
        <w:tabs>
          <w:tab w:val="right" w:leader="dot" w:pos="8306"/>
        </w:tabs>
        <w:ind w:left="0" w:leftChars="0" w:firstLine="0" w:firstLineChars="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_Toc12078 </w:instrText>
      </w:r>
      <w:r>
        <w:rPr>
          <w:rFonts w:hint="eastAsia"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2</w:t>
      </w:r>
      <w:r>
        <w:rPr>
          <w:rFonts w:hint="eastAsia" w:ascii="宋体" w:eastAsia="黑体" w:hAnsiTheme="minorHAnsi" w:cstheme="minorBidi"/>
          <w:kern w:val="2"/>
          <w:sz w:val="32"/>
          <w:szCs w:val="40"/>
          <w:lang w:val="en-US" w:eastAsia="zh-CN" w:bidi="ar-SA"/>
        </w:rPr>
        <w:t xml:space="preserve">. </w:t>
      </w:r>
      <w:r>
        <w:rPr>
          <w:rFonts w:hint="eastAsia" w:asciiTheme="minorHAnsi" w:hAnsiTheme="minorHAnsi" w:eastAsiaTheme="minorEastAsia" w:cstheme="minorBidi"/>
          <w:kern w:val="2"/>
          <w:sz w:val="32"/>
          <w:szCs w:val="40"/>
          <w:lang w:val="en-US" w:eastAsia="zh-CN" w:bidi="ar-SA"/>
        </w:rPr>
        <w:t>补贴申请</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_Toc12078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3</w:t>
      </w:r>
      <w:r>
        <w:rPr>
          <w:rFonts w:asciiTheme="minorHAnsi" w:hAnsiTheme="minorHAnsi" w:eastAsiaTheme="minorEastAsia" w:cstheme="minorBidi"/>
          <w:kern w:val="2"/>
          <w:sz w:val="32"/>
          <w:szCs w:val="40"/>
          <w:lang w:val="en-US" w:eastAsia="zh-CN" w:bidi="ar-SA"/>
        </w:rPr>
        <w:fldChar w:fldCharType="end"/>
      </w:r>
      <w:r>
        <w:rPr>
          <w:rFonts w:hint="eastAsia" w:ascii="宋体" w:eastAsia="黑体" w:hAnsiTheme="minorHAnsi" w:cstheme="minorBidi"/>
          <w:kern w:val="2"/>
          <w:sz w:val="32"/>
          <w:szCs w:val="40"/>
          <w:lang w:val="en-US" w:eastAsia="zh-CN" w:bidi="ar-SA"/>
        </w:rPr>
        <w:fldChar w:fldCharType="end"/>
      </w:r>
    </w:p>
    <w:p>
      <w:pPr>
        <w:pStyle w:val="9"/>
        <w:tabs>
          <w:tab w:val="right" w:leader="dot" w:pos="8306"/>
        </w:tabs>
        <w:ind w:left="0" w:leftChars="0" w:firstLine="0" w:firstLineChars="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_Toc11714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44"/>
          <w:lang w:val="en-US" w:eastAsia="zh-CN" w:bidi="ar-SA"/>
        </w:rPr>
        <w:t>3.办理结果查询</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_Toc11714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11</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9"/>
        <w:tabs>
          <w:tab w:val="right" w:leader="dot" w:pos="8306"/>
        </w:tabs>
        <w:ind w:left="0" w:leftChars="0" w:firstLine="0" w:firstLineChars="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_Toc8307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40"/>
          <w:lang w:val="en-US" w:eastAsia="zh-CN" w:bidi="ar-SA"/>
        </w:rPr>
        <w:t>4.补贴人员查询</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_Toc8307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12</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9"/>
        <w:tabs>
          <w:tab w:val="right" w:leader="dot" w:pos="8306"/>
        </w:tabs>
        <w:ind w:left="0" w:leftChars="0" w:firstLine="0" w:firstLineChars="0"/>
        <w:rPr>
          <w:rFonts w:asciiTheme="minorHAnsi" w:hAnsiTheme="minorHAnsi" w:eastAsiaTheme="minorEastAsia" w:cstheme="minorBidi"/>
          <w:kern w:val="2"/>
          <w:sz w:val="32"/>
          <w:szCs w:val="40"/>
          <w:lang w:val="en-US" w:eastAsia="zh-CN" w:bidi="ar-SA"/>
        </w:rPr>
      </w:pPr>
      <w:r>
        <w:rPr>
          <w:rFonts w:hint="eastAsia" w:asciiTheme="minorHAnsi" w:hAnsiTheme="minorHAnsi" w:eastAsiaTheme="minorEastAsia" w:cstheme="minorBidi"/>
          <w:kern w:val="2"/>
          <w:sz w:val="32"/>
          <w:szCs w:val="40"/>
          <w:lang w:val="en-US" w:eastAsia="zh-CN" w:bidi="ar-SA"/>
        </w:rPr>
        <w:fldChar w:fldCharType="begin"/>
      </w:r>
      <w:r>
        <w:rPr>
          <w:rFonts w:hint="eastAsia" w:asciiTheme="minorHAnsi" w:hAnsiTheme="minorHAnsi" w:eastAsiaTheme="minorEastAsia" w:cstheme="minorBidi"/>
          <w:kern w:val="2"/>
          <w:sz w:val="32"/>
          <w:szCs w:val="40"/>
          <w:lang w:val="en-US" w:eastAsia="zh-CN" w:bidi="ar-SA"/>
        </w:rPr>
        <w:instrText xml:space="preserve"> HYPERLINK \l _Toc13575 </w:instrText>
      </w:r>
      <w:r>
        <w:rPr>
          <w:rFonts w:hint="eastAsia" w:asciiTheme="minorHAnsi" w:hAnsiTheme="minorHAnsi" w:eastAsiaTheme="minorEastAsia" w:cstheme="minorBidi"/>
          <w:kern w:val="2"/>
          <w:sz w:val="32"/>
          <w:szCs w:val="40"/>
          <w:lang w:val="en-US" w:eastAsia="zh-CN" w:bidi="ar-SA"/>
        </w:rPr>
        <w:fldChar w:fldCharType="separate"/>
      </w:r>
      <w:r>
        <w:rPr>
          <w:rFonts w:hint="eastAsia" w:asciiTheme="minorHAnsi" w:hAnsiTheme="minorHAnsi" w:eastAsiaTheme="minorEastAsia" w:cstheme="minorBidi"/>
          <w:kern w:val="2"/>
          <w:sz w:val="32"/>
          <w:szCs w:val="40"/>
          <w:lang w:val="en-US" w:eastAsia="zh-CN" w:bidi="ar-SA"/>
        </w:rPr>
        <w:t>5.经办机构联系方式</w:t>
      </w:r>
      <w:r>
        <w:rPr>
          <w:rFonts w:asciiTheme="minorHAnsi" w:hAnsiTheme="minorHAnsi" w:eastAsiaTheme="minorEastAsia" w:cstheme="minorBidi"/>
          <w:kern w:val="2"/>
          <w:sz w:val="32"/>
          <w:szCs w:val="40"/>
          <w:lang w:val="en-US" w:eastAsia="zh-CN" w:bidi="ar-SA"/>
        </w:rPr>
        <w:tab/>
      </w:r>
      <w:r>
        <w:rPr>
          <w:rFonts w:asciiTheme="minorHAnsi" w:hAnsiTheme="minorHAnsi" w:eastAsiaTheme="minorEastAsia" w:cstheme="minorBidi"/>
          <w:kern w:val="2"/>
          <w:sz w:val="32"/>
          <w:szCs w:val="40"/>
          <w:lang w:val="en-US" w:eastAsia="zh-CN" w:bidi="ar-SA"/>
        </w:rPr>
        <w:fldChar w:fldCharType="begin"/>
      </w:r>
      <w:r>
        <w:rPr>
          <w:rFonts w:asciiTheme="minorHAnsi" w:hAnsiTheme="minorHAnsi" w:eastAsiaTheme="minorEastAsia" w:cstheme="minorBidi"/>
          <w:kern w:val="2"/>
          <w:sz w:val="32"/>
          <w:szCs w:val="40"/>
          <w:lang w:val="en-US" w:eastAsia="zh-CN" w:bidi="ar-SA"/>
        </w:rPr>
        <w:instrText xml:space="preserve"> PAGEREF _Toc13575 </w:instrText>
      </w:r>
      <w:r>
        <w:rPr>
          <w:rFonts w:asciiTheme="minorHAnsi" w:hAnsiTheme="minorHAnsi" w:eastAsiaTheme="minorEastAsia" w:cstheme="minorBidi"/>
          <w:kern w:val="2"/>
          <w:sz w:val="32"/>
          <w:szCs w:val="40"/>
          <w:lang w:val="en-US" w:eastAsia="zh-CN" w:bidi="ar-SA"/>
        </w:rPr>
        <w:fldChar w:fldCharType="separate"/>
      </w:r>
      <w:r>
        <w:rPr>
          <w:rFonts w:asciiTheme="minorHAnsi" w:hAnsiTheme="minorHAnsi" w:eastAsiaTheme="minorEastAsia" w:cstheme="minorBidi"/>
          <w:kern w:val="2"/>
          <w:sz w:val="32"/>
          <w:szCs w:val="40"/>
          <w:lang w:val="en-US" w:eastAsia="zh-CN" w:bidi="ar-SA"/>
        </w:rPr>
        <w:t>13</w:t>
      </w:r>
      <w:r>
        <w:rPr>
          <w:rFonts w:asciiTheme="minorHAnsi" w:hAnsiTheme="minorHAnsi" w:eastAsiaTheme="minorEastAsia" w:cstheme="minorBidi"/>
          <w:kern w:val="2"/>
          <w:sz w:val="32"/>
          <w:szCs w:val="40"/>
          <w:lang w:val="en-US" w:eastAsia="zh-CN" w:bidi="ar-SA"/>
        </w:rPr>
        <w:fldChar w:fldCharType="end"/>
      </w:r>
      <w:r>
        <w:rPr>
          <w:rFonts w:hint="eastAsia" w:asciiTheme="minorHAnsi" w:hAnsiTheme="minorHAnsi" w:eastAsiaTheme="minorEastAsia" w:cstheme="minorBidi"/>
          <w:kern w:val="2"/>
          <w:sz w:val="32"/>
          <w:szCs w:val="40"/>
          <w:lang w:val="en-US" w:eastAsia="zh-CN" w:bidi="ar-SA"/>
        </w:rPr>
        <w:fldChar w:fldCharType="end"/>
      </w:r>
    </w:p>
    <w:p>
      <w:pPr>
        <w:pStyle w:val="2"/>
        <w:rPr>
          <w:rFonts w:hint="eastAsia"/>
          <w:lang w:val="en-US" w:eastAsia="zh-CN"/>
        </w:rPr>
      </w:pPr>
      <w:r>
        <w:rPr>
          <w:rFonts w:hint="eastAsia" w:asciiTheme="minorHAnsi" w:hAnsiTheme="minorHAnsi" w:eastAsiaTheme="minorEastAsia" w:cstheme="minorBidi"/>
          <w:kern w:val="2"/>
          <w:sz w:val="32"/>
          <w:szCs w:val="40"/>
          <w:lang w:val="en-US" w:eastAsia="zh-CN" w:bidi="ar-SA"/>
        </w:rPr>
        <w:fldChar w:fldCharType="end"/>
      </w:r>
    </w:p>
    <w:p>
      <w:pPr>
        <w:pStyle w:val="3"/>
        <w:numPr>
          <w:ilvl w:val="0"/>
          <w:numId w:val="0"/>
        </w:numPr>
        <w:tabs>
          <w:tab w:val="clear" w:pos="720"/>
        </w:tabs>
        <w:rPr>
          <w:rFonts w:hint="eastAsia"/>
          <w:lang w:val="en-US" w:eastAsia="zh-CN"/>
        </w:rPr>
      </w:pPr>
      <w:bookmarkStart w:id="3" w:name="_Toc28494"/>
      <w:r>
        <w:rPr>
          <w:rFonts w:hint="eastAsia"/>
          <w:lang w:val="en-US" w:eastAsia="zh-CN"/>
        </w:rPr>
        <w:br w:type="page"/>
      </w:r>
    </w:p>
    <w:p>
      <w:pPr>
        <w:pStyle w:val="3"/>
        <w:numPr>
          <w:ilvl w:val="0"/>
          <w:numId w:val="0"/>
        </w:numPr>
        <w:tabs>
          <w:tab w:val="clear" w:pos="720"/>
        </w:tabs>
        <w:rPr>
          <w:rFonts w:hint="eastAsia"/>
        </w:rPr>
      </w:pPr>
      <w:r>
        <w:rPr>
          <w:rFonts w:hint="eastAsia"/>
          <w:lang w:val="en-US" w:eastAsia="zh-CN"/>
        </w:rPr>
        <w:t>1.系统登录</w:t>
      </w:r>
      <w:bookmarkEnd w:id="3"/>
    </w:p>
    <w:p>
      <w:pPr>
        <w:pStyle w:val="5"/>
        <w:numPr>
          <w:ilvl w:val="0"/>
          <w:numId w:val="0"/>
        </w:numPr>
        <w:ind w:leftChars="0"/>
        <w:rPr>
          <w:rFonts w:hint="eastAsia"/>
          <w:b/>
          <w:szCs w:val="22"/>
          <w:lang w:val="en-US" w:eastAsia="zh-CN"/>
        </w:rPr>
      </w:pPr>
      <w:bookmarkStart w:id="4" w:name="_Toc2497"/>
      <w:r>
        <w:rPr>
          <w:rFonts w:hint="eastAsia"/>
          <w:b/>
          <w:szCs w:val="22"/>
          <w:lang w:val="en-US" w:eastAsia="zh-CN"/>
        </w:rPr>
        <w:t>1.1系统网址</w:t>
      </w:r>
      <w:bookmarkEnd w:id="4"/>
    </w:p>
    <w:p>
      <w:pPr>
        <w:pStyle w:val="4"/>
        <w:spacing w:line="360" w:lineRule="auto"/>
        <w:ind w:firstLine="480"/>
        <w:rPr>
          <w:rFonts w:hint="eastAsia"/>
          <w:sz w:val="24"/>
          <w:szCs w:val="24"/>
        </w:rPr>
      </w:pPr>
      <w:r>
        <w:rPr>
          <w:rFonts w:ascii="宋体" w:hAnsi="宋体" w:eastAsia="宋体" w:cs="宋体"/>
          <w:sz w:val="24"/>
          <w:szCs w:val="24"/>
        </w:rPr>
        <w:t>建议使用谷歌浏览器或IE9.0以上版本浏览器</w:t>
      </w:r>
      <w:r>
        <w:rPr>
          <w:rFonts w:hint="eastAsia"/>
          <w:sz w:val="24"/>
          <w:szCs w:val="24"/>
        </w:rPr>
        <w:t>。</w:t>
      </w:r>
    </w:p>
    <w:p>
      <w:pPr>
        <w:pStyle w:val="4"/>
        <w:rPr>
          <w:rFonts w:hint="eastAsia"/>
          <w:b/>
          <w:sz w:val="24"/>
          <w:szCs w:val="24"/>
          <w:lang w:val="en-US" w:eastAsia="zh-CN"/>
        </w:rPr>
      </w:pPr>
      <w:r>
        <w:rPr>
          <w:rFonts w:hint="eastAsia"/>
          <w:b/>
          <w:sz w:val="24"/>
          <w:szCs w:val="24"/>
          <w:lang w:val="en-US" w:eastAsia="zh-CN"/>
        </w:rPr>
        <w:t>系统网址：</w:t>
      </w:r>
      <w:r>
        <w:rPr>
          <w:rFonts w:hint="eastAsia"/>
          <w:b/>
          <w:sz w:val="24"/>
          <w:szCs w:val="24"/>
          <w:lang w:val="en-US" w:eastAsia="zh-CN"/>
        </w:rPr>
        <w:fldChar w:fldCharType="begin"/>
      </w:r>
      <w:r>
        <w:rPr>
          <w:rFonts w:hint="eastAsia"/>
          <w:b/>
          <w:sz w:val="24"/>
          <w:szCs w:val="24"/>
          <w:lang w:val="en-US" w:eastAsia="zh-CN"/>
        </w:rPr>
        <w:instrText xml:space="preserve"> HYPERLINK "http://ggfw.gdhrss.gov.cn/YCZG" </w:instrText>
      </w:r>
      <w:r>
        <w:rPr>
          <w:rFonts w:hint="eastAsia"/>
          <w:b/>
          <w:sz w:val="24"/>
          <w:szCs w:val="24"/>
          <w:lang w:val="en-US" w:eastAsia="zh-CN"/>
        </w:rPr>
        <w:fldChar w:fldCharType="separate"/>
      </w:r>
      <w:r>
        <w:rPr>
          <w:rStyle w:val="19"/>
          <w:rFonts w:hint="eastAsia"/>
          <w:b/>
          <w:sz w:val="24"/>
          <w:szCs w:val="24"/>
          <w:lang w:val="en-US" w:eastAsia="zh-CN"/>
        </w:rPr>
        <w:t>http://ggfw.gdhrss.gov.cn/YCZG</w:t>
      </w:r>
      <w:r>
        <w:rPr>
          <w:rFonts w:hint="eastAsia"/>
          <w:b/>
          <w:sz w:val="24"/>
          <w:szCs w:val="24"/>
          <w:lang w:val="en-US" w:eastAsia="zh-CN"/>
        </w:rPr>
        <w:fldChar w:fldCharType="end"/>
      </w:r>
    </w:p>
    <w:p>
      <w:pPr>
        <w:pStyle w:val="4"/>
        <w:rPr>
          <w:rFonts w:hint="default"/>
          <w:b/>
          <w:sz w:val="24"/>
          <w:szCs w:val="24"/>
          <w:lang w:val="en-US" w:eastAsia="zh-CN"/>
        </w:rPr>
      </w:pPr>
      <w:r>
        <w:drawing>
          <wp:inline distT="0" distB="0" distL="114300" distR="114300">
            <wp:extent cx="5754370" cy="3092450"/>
            <wp:effectExtent l="0" t="0" r="177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754370" cy="3092450"/>
                    </a:xfrm>
                    <a:prstGeom prst="rect">
                      <a:avLst/>
                    </a:prstGeom>
                    <a:noFill/>
                    <a:ln w="9525">
                      <a:noFill/>
                    </a:ln>
                  </pic:spPr>
                </pic:pic>
              </a:graphicData>
            </a:graphic>
          </wp:inline>
        </w:drawing>
      </w:r>
    </w:p>
    <w:p>
      <w:pPr>
        <w:pStyle w:val="5"/>
        <w:numPr>
          <w:ilvl w:val="0"/>
          <w:numId w:val="0"/>
        </w:numPr>
        <w:ind w:leftChars="0"/>
        <w:rPr>
          <w:rFonts w:hint="eastAsia"/>
          <w:lang w:val="en-US" w:eastAsia="zh-CN"/>
        </w:rPr>
      </w:pPr>
      <w:bookmarkStart w:id="5" w:name="_Toc14864"/>
      <w:r>
        <w:rPr>
          <w:rFonts w:hint="eastAsia"/>
          <w:b/>
          <w:szCs w:val="22"/>
          <w:lang w:val="en-US" w:eastAsia="zh-CN"/>
        </w:rPr>
        <w:t>1.2</w:t>
      </w:r>
      <w:r>
        <w:rPr>
          <w:rFonts w:hint="default"/>
          <w:b/>
          <w:szCs w:val="22"/>
          <w:lang w:val="en-US" w:eastAsia="zh-CN"/>
        </w:rPr>
        <w:t>单位注册</w:t>
      </w:r>
      <w:r>
        <w:rPr>
          <w:rFonts w:hint="eastAsia"/>
          <w:b/>
          <w:szCs w:val="22"/>
          <w:lang w:val="en-US" w:eastAsia="zh-CN"/>
        </w:rPr>
        <w:t>（如已注册，可直接跳到</w:t>
      </w:r>
      <w:r>
        <w:rPr>
          <w:rFonts w:hint="eastAsia"/>
          <w:b/>
          <w:szCs w:val="22"/>
          <w:lang w:val="en-US" w:eastAsia="zh-CN"/>
        </w:rPr>
        <w:fldChar w:fldCharType="begin"/>
      </w:r>
      <w:r>
        <w:rPr>
          <w:rFonts w:hint="eastAsia"/>
          <w:b/>
          <w:szCs w:val="22"/>
          <w:lang w:val="en-US" w:eastAsia="zh-CN"/>
        </w:rPr>
        <w:instrText xml:space="preserve"> HYPERLINK \l "_补贴申请" </w:instrText>
      </w:r>
      <w:r>
        <w:rPr>
          <w:rFonts w:hint="eastAsia"/>
          <w:b/>
          <w:szCs w:val="22"/>
          <w:lang w:val="en-US" w:eastAsia="zh-CN"/>
        </w:rPr>
        <w:fldChar w:fldCharType="separate"/>
      </w:r>
      <w:r>
        <w:rPr>
          <w:rStyle w:val="18"/>
          <w:rFonts w:hint="eastAsia"/>
          <w:b/>
          <w:szCs w:val="22"/>
          <w:lang w:val="en-US" w:eastAsia="zh-CN"/>
        </w:rPr>
        <w:t>2.</w:t>
      </w:r>
      <w:r>
        <w:rPr>
          <w:rStyle w:val="18"/>
          <w:rFonts w:hint="eastAsia"/>
          <w:lang w:val="en-US" w:eastAsia="zh-CN"/>
        </w:rPr>
        <w:t>补贴申请</w:t>
      </w:r>
      <w:r>
        <w:rPr>
          <w:rFonts w:hint="eastAsia"/>
          <w:b/>
          <w:szCs w:val="22"/>
          <w:lang w:val="en-US" w:eastAsia="zh-CN"/>
        </w:rPr>
        <w:fldChar w:fldCharType="end"/>
      </w:r>
      <w:r>
        <w:rPr>
          <w:rFonts w:hint="eastAsia"/>
          <w:b/>
          <w:szCs w:val="22"/>
          <w:lang w:val="en-US" w:eastAsia="zh-CN"/>
        </w:rPr>
        <w:t>）</w:t>
      </w:r>
      <w:bookmarkEnd w:id="5"/>
    </w:p>
    <w:p>
      <w:pPr>
        <w:numPr>
          <w:ilvl w:val="0"/>
          <w:numId w:val="2"/>
        </w:numPr>
        <w:spacing w:line="360" w:lineRule="auto"/>
        <w:ind w:left="420" w:leftChars="0" w:hanging="420" w:firstLineChars="0"/>
        <w:jc w:val="left"/>
        <w:rPr>
          <w:rFonts w:hint="eastAsia"/>
          <w:b/>
          <w:sz w:val="24"/>
          <w:szCs w:val="24"/>
          <w:lang w:val="en-US" w:eastAsia="zh-CN"/>
        </w:rPr>
      </w:pPr>
      <w:r>
        <w:rPr>
          <w:rFonts w:hint="eastAsia"/>
          <w:b/>
          <w:color w:val="FF0000"/>
          <w:sz w:val="24"/>
          <w:szCs w:val="24"/>
          <w:lang w:val="en-US" w:eastAsia="zh-CN"/>
        </w:rPr>
        <w:t>【非常重要】</w:t>
      </w:r>
      <w:r>
        <w:rPr>
          <w:rFonts w:hint="eastAsia"/>
          <w:b/>
          <w:sz w:val="24"/>
          <w:szCs w:val="24"/>
          <w:lang w:val="en-US" w:eastAsia="zh-CN"/>
        </w:rPr>
        <w:t>账号使用说明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单位账号注册，必须使用已实名过的个人账号进行注册，否则无法进行单位信息注册；</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注册时请登记统一社会信用代码、单位名称全称，否则历史办事记录无法查看；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单位账号可绑定</w:t>
      </w:r>
      <w:r>
        <w:rPr>
          <w:rFonts w:hint="eastAsia"/>
          <w:b w:val="0"/>
          <w:bCs w:val="0"/>
          <w:sz w:val="24"/>
          <w:szCs w:val="24"/>
          <w:lang w:val="en-US" w:eastAsia="zh-CN"/>
        </w:rPr>
        <w:t>子账号</w:t>
      </w:r>
      <w:r>
        <w:rPr>
          <w:rFonts w:hint="eastAsia"/>
          <w:sz w:val="24"/>
          <w:szCs w:val="24"/>
          <w:lang w:val="en-US" w:eastAsia="zh-CN"/>
        </w:rPr>
        <w:t>（个人账号）</w:t>
      </w:r>
      <w:r>
        <w:rPr>
          <w:rFonts w:hint="eastAsia"/>
          <w:b w:val="0"/>
          <w:bCs w:val="0"/>
          <w:sz w:val="24"/>
          <w:szCs w:val="24"/>
          <w:lang w:val="en-US" w:eastAsia="zh-CN"/>
        </w:rPr>
        <w:t>，并使用子账号</w:t>
      </w:r>
      <w:r>
        <w:rPr>
          <w:rFonts w:hint="eastAsia"/>
          <w:sz w:val="24"/>
          <w:szCs w:val="24"/>
          <w:lang w:val="en-US" w:eastAsia="zh-CN"/>
        </w:rPr>
        <w:t>登录办理业务</w:t>
      </w:r>
      <w:r>
        <w:rPr>
          <w:rFonts w:hint="eastAsia"/>
          <w:sz w:val="24"/>
          <w:szCs w:val="24"/>
          <w:highlight w:val="yellow"/>
          <w:lang w:val="en-US" w:eastAsia="zh-CN"/>
        </w:rPr>
        <w:t>（非必须）</w:t>
      </w:r>
      <w:r>
        <w:rPr>
          <w:rFonts w:hint="eastAsia"/>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单位账号可绑定多个子账号，并授权不同业务事项权限。</w:t>
      </w:r>
    </w:p>
    <w:p>
      <w:pPr>
        <w:rPr>
          <w:rFonts w:hint="default"/>
          <w:sz w:val="24"/>
          <w:szCs w:val="24"/>
          <w:lang w:val="en-US" w:eastAsia="zh-CN"/>
        </w:rPr>
      </w:pPr>
    </w:p>
    <w:p>
      <w:pPr>
        <w:numPr>
          <w:ilvl w:val="0"/>
          <w:numId w:val="2"/>
        </w:numPr>
        <w:spacing w:line="360" w:lineRule="auto"/>
        <w:ind w:left="420" w:leftChars="0" w:hanging="420" w:firstLineChars="0"/>
        <w:jc w:val="left"/>
        <w:rPr>
          <w:rFonts w:hint="default"/>
          <w:b/>
          <w:color w:val="auto"/>
          <w:sz w:val="24"/>
          <w:szCs w:val="24"/>
          <w:lang w:val="en-US" w:eastAsia="zh-CN"/>
        </w:rPr>
      </w:pPr>
      <w:r>
        <w:rPr>
          <w:rFonts w:hint="eastAsia"/>
          <w:b/>
          <w:color w:val="auto"/>
          <w:sz w:val="24"/>
          <w:szCs w:val="24"/>
          <w:lang w:val="en-US" w:eastAsia="zh-CN"/>
        </w:rPr>
        <w:t>操作流程（个人注册---&gt;单位注册---&gt;登录个人账号---&gt;办理单位业务）</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val="en-US" w:eastAsia="zh-CN"/>
        </w:rPr>
      </w:pPr>
      <w:r>
        <w:rPr>
          <w:rFonts w:hint="eastAsia"/>
          <w:sz w:val="24"/>
          <w:szCs w:val="24"/>
          <w:lang w:val="en-US" w:eastAsia="zh-CN"/>
        </w:rPr>
        <w:t>单位注册，</w:t>
      </w:r>
      <w:r>
        <w:rPr>
          <w:rFonts w:hint="eastAsia"/>
          <w:b/>
          <w:bCs/>
          <w:color w:val="FF0000"/>
          <w:sz w:val="24"/>
          <w:szCs w:val="24"/>
          <w:lang w:val="en-US" w:eastAsia="zh-CN"/>
        </w:rPr>
        <w:t>务必使用统一社会信用代码、单位名称全称注册</w:t>
      </w:r>
      <w:r>
        <w:rPr>
          <w:rFonts w:hint="eastAsia"/>
          <w:sz w:val="24"/>
          <w:szCs w:val="24"/>
          <w:lang w:val="en-US" w:eastAsia="zh-CN"/>
        </w:rPr>
        <w:t>，否则影响业务办理。</w:t>
      </w:r>
    </w:p>
    <w:p>
      <w:pPr>
        <w:widowControl w:val="0"/>
        <w:numPr>
          <w:ilvl w:val="0"/>
          <w:numId w:val="0"/>
        </w:numPr>
        <w:ind w:leftChars="0"/>
        <w:jc w:val="both"/>
        <w:rPr>
          <w:rFonts w:hint="eastAsia"/>
          <w:sz w:val="24"/>
          <w:szCs w:val="24"/>
          <w:lang w:val="en-US" w:eastAsia="zh-CN"/>
        </w:rPr>
      </w:pPr>
      <w:r>
        <w:drawing>
          <wp:inline distT="0" distB="0" distL="114300" distR="114300">
            <wp:extent cx="5270500" cy="2503805"/>
            <wp:effectExtent l="0" t="0" r="635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rcRect t="3334"/>
                    <a:stretch>
                      <a:fillRect/>
                    </a:stretch>
                  </pic:blipFill>
                  <pic:spPr>
                    <a:xfrm>
                      <a:off x="0" y="0"/>
                      <a:ext cx="5270500" cy="2503805"/>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如使用个人账号登录，则按下图选择办理单位业务：</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r>
        <w:drawing>
          <wp:inline distT="0" distB="0" distL="114300" distR="114300">
            <wp:extent cx="5272405" cy="310515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2405" cy="3105150"/>
                    </a:xfrm>
                    <a:prstGeom prst="rect">
                      <a:avLst/>
                    </a:prstGeom>
                    <a:noFill/>
                    <a:ln w="9525">
                      <a:noFill/>
                    </a:ln>
                  </pic:spPr>
                </pic:pic>
              </a:graphicData>
            </a:graphic>
          </wp:inline>
        </w:drawing>
      </w:r>
    </w:p>
    <w:p>
      <w:pPr>
        <w:rPr>
          <w:rFonts w:hint="eastAsia"/>
          <w:b/>
          <w:lang w:val="en-US" w:eastAsia="zh-CN"/>
        </w:rPr>
      </w:pPr>
    </w:p>
    <w:p>
      <w:pPr>
        <w:pStyle w:val="5"/>
        <w:numPr>
          <w:ilvl w:val="0"/>
          <w:numId w:val="0"/>
        </w:numPr>
        <w:ind w:leftChars="0"/>
        <w:rPr>
          <w:rFonts w:hint="eastAsia"/>
          <w:b/>
          <w:szCs w:val="22"/>
          <w:lang w:val="en-US" w:eastAsia="zh-CN"/>
        </w:rPr>
      </w:pPr>
      <w:bookmarkStart w:id="6" w:name="_Toc22303"/>
      <w:r>
        <w:rPr>
          <w:rFonts w:hint="eastAsia"/>
          <w:b/>
          <w:szCs w:val="22"/>
          <w:lang w:val="en-US" w:eastAsia="zh-CN"/>
        </w:rPr>
        <w:t>1.3常见问题</w:t>
      </w:r>
      <w:bookmarkEnd w:id="6"/>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default"/>
          <w:sz w:val="24"/>
          <w:szCs w:val="24"/>
          <w:lang w:val="en-US" w:eastAsia="zh-CN"/>
        </w:rPr>
      </w:pPr>
      <w:r>
        <w:rPr>
          <w:rFonts w:hint="eastAsia"/>
          <w:color w:val="FF0000"/>
          <w:sz w:val="24"/>
          <w:szCs w:val="24"/>
          <w:lang w:val="en-US" w:eastAsia="zh-CN"/>
        </w:rPr>
        <w:t>【非常重要】</w:t>
      </w:r>
      <w:r>
        <w:rPr>
          <w:rFonts w:hint="eastAsia"/>
          <w:sz w:val="24"/>
          <w:szCs w:val="24"/>
          <w:lang w:val="en-US" w:eastAsia="zh-CN"/>
        </w:rPr>
        <w:t>办理业务时如获取单位信息有误，或无法保存，请联系</w:t>
      </w:r>
      <w:r>
        <w:rPr>
          <w:rFonts w:hint="eastAsia"/>
          <w:sz w:val="24"/>
          <w:szCs w:val="24"/>
          <w:lang w:val="en-US" w:eastAsia="zh-CN"/>
        </w:rPr>
        <w:fldChar w:fldCharType="begin"/>
      </w:r>
      <w:r>
        <w:rPr>
          <w:rFonts w:hint="eastAsia"/>
          <w:sz w:val="24"/>
          <w:szCs w:val="24"/>
          <w:lang w:val="en-US" w:eastAsia="zh-CN"/>
        </w:rPr>
        <w:instrText xml:space="preserve"> HYPERLINK \l "_5.经办机构联系方式" </w:instrText>
      </w:r>
      <w:r>
        <w:rPr>
          <w:rFonts w:hint="eastAsia"/>
          <w:sz w:val="24"/>
          <w:szCs w:val="24"/>
          <w:lang w:val="en-US" w:eastAsia="zh-CN"/>
        </w:rPr>
        <w:fldChar w:fldCharType="separate"/>
      </w:r>
      <w:r>
        <w:rPr>
          <w:rStyle w:val="19"/>
          <w:rFonts w:hint="eastAsia"/>
          <w:sz w:val="24"/>
          <w:szCs w:val="24"/>
          <w:lang w:val="en-US" w:eastAsia="zh-CN"/>
        </w:rPr>
        <w:t>人社部门</w:t>
      </w:r>
      <w:r>
        <w:rPr>
          <w:rFonts w:hint="eastAsia"/>
          <w:sz w:val="24"/>
          <w:szCs w:val="24"/>
          <w:lang w:val="en-US" w:eastAsia="zh-CN"/>
        </w:rPr>
        <w:fldChar w:fldCharType="end"/>
      </w:r>
      <w:r>
        <w:rPr>
          <w:rFonts w:hint="eastAsia"/>
          <w:sz w:val="24"/>
          <w:szCs w:val="24"/>
          <w:lang w:val="en-US" w:eastAsia="zh-CN"/>
        </w:rPr>
        <w:t>修改或补全单位信息。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b/>
          <w:sz w:val="24"/>
        </w:rPr>
      </w:pPr>
      <w:r>
        <w:rPr>
          <w:rFonts w:hint="eastAsia"/>
          <w:color w:val="FF0000"/>
          <w:sz w:val="24"/>
          <w:szCs w:val="24"/>
          <w:lang w:val="en-US" w:eastAsia="zh-CN"/>
        </w:rPr>
        <w:t>【非常重要】</w:t>
      </w:r>
      <w:r>
        <w:rPr>
          <w:rFonts w:hint="default"/>
          <w:sz w:val="24"/>
          <w:szCs w:val="24"/>
          <w:lang w:val="en-US" w:eastAsia="zh-CN"/>
        </w:rPr>
        <w:t>申请过程中提示“</w:t>
      </w:r>
      <w:r>
        <w:rPr>
          <w:rFonts w:hint="default"/>
          <w:b/>
          <w:bCs/>
          <w:sz w:val="24"/>
          <w:szCs w:val="24"/>
          <w:lang w:val="en-US" w:eastAsia="zh-CN"/>
        </w:rPr>
        <w:t>外厅局接口异常，请联系业务部门！</w:t>
      </w:r>
      <w:r>
        <w:rPr>
          <w:rFonts w:hint="default"/>
          <w:sz w:val="24"/>
          <w:szCs w:val="24"/>
          <w:lang w:val="en-US" w:eastAsia="zh-CN"/>
        </w:rPr>
        <w:t>”，请</w:t>
      </w:r>
      <w:r>
        <w:rPr>
          <w:rFonts w:hint="default"/>
          <w:b/>
          <w:bCs/>
          <w:sz w:val="24"/>
          <w:szCs w:val="24"/>
          <w:lang w:val="en-US" w:eastAsia="zh-CN"/>
        </w:rPr>
        <w:t>尝试多次操作</w:t>
      </w:r>
      <w:r>
        <w:rPr>
          <w:rFonts w:hint="default"/>
          <w:sz w:val="24"/>
          <w:szCs w:val="24"/>
          <w:lang w:val="en-US" w:eastAsia="zh-CN"/>
        </w:rPr>
        <w:t>。</w:t>
      </w:r>
      <w:bookmarkEnd w:id="0"/>
      <w:bookmarkEnd w:id="1"/>
      <w:bookmarkEnd w:id="2"/>
    </w:p>
    <w:p>
      <w:pPr>
        <w:keepNext w:val="0"/>
        <w:keepLines w:val="0"/>
        <w:widowControl/>
        <w:suppressLineNumbers w:val="0"/>
        <w:jc w:val="left"/>
        <w:rPr>
          <w:rFonts w:ascii="宋体" w:hAnsi="宋体" w:eastAsia="宋体" w:cs="宋体"/>
          <w:kern w:val="0"/>
          <w:sz w:val="24"/>
          <w:szCs w:val="24"/>
          <w:lang w:val="en-US" w:eastAsia="zh-CN" w:bidi="ar"/>
        </w:rPr>
      </w:pPr>
    </w:p>
    <w:p>
      <w:pPr>
        <w:pStyle w:val="3"/>
        <w:numPr>
          <w:ilvl w:val="0"/>
          <w:numId w:val="6"/>
        </w:numPr>
        <w:tabs>
          <w:tab w:val="clear" w:pos="720"/>
        </w:tabs>
        <w:rPr>
          <w:rFonts w:hint="eastAsia"/>
          <w:b/>
          <w:szCs w:val="22"/>
          <w:lang w:val="en-US" w:eastAsia="zh-CN"/>
        </w:rPr>
      </w:pPr>
      <w:bookmarkStart w:id="7" w:name="_Toc12078"/>
      <w:bookmarkStart w:id="8" w:name="_补贴申请"/>
      <w:r>
        <w:rPr>
          <w:rFonts w:hint="eastAsia"/>
          <w:lang w:val="en-US" w:eastAsia="zh-CN"/>
        </w:rPr>
        <w:t>补贴申请</w:t>
      </w:r>
      <w:bookmarkEnd w:id="7"/>
    </w:p>
    <w:bookmarkEnd w:id="8"/>
    <w:p>
      <w:pPr>
        <w:pStyle w:val="4"/>
        <w:numPr>
          <w:ilvl w:val="0"/>
          <w:numId w:val="0"/>
        </w:numPr>
        <w:rPr>
          <w:rFonts w:hint="eastAsia" w:eastAsiaTheme="minorEastAsia"/>
          <w:b/>
          <w:bCs/>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）入口：单位补贴业务→以工代训补贴→“立即办理”</w:t>
      </w:r>
    </w:p>
    <w:p>
      <w:pPr>
        <w:keepNext w:val="0"/>
        <w:keepLines w:val="0"/>
        <w:widowControl/>
        <w:suppressLineNumbers w:val="0"/>
        <w:jc w:val="left"/>
      </w:pPr>
      <w:r>
        <w:drawing>
          <wp:inline distT="0" distB="0" distL="114300" distR="114300">
            <wp:extent cx="5264785" cy="2724150"/>
            <wp:effectExtent l="0" t="0" r="1206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4785" cy="2724150"/>
                    </a:xfrm>
                    <a:prstGeom prst="rect">
                      <a:avLst/>
                    </a:prstGeom>
                    <a:noFill/>
                    <a:ln w="9525">
                      <a:noFill/>
                    </a:ln>
                  </pic:spPr>
                </pic:pic>
              </a:graphicData>
            </a:graphic>
          </wp:inline>
        </w:drawing>
      </w:r>
    </w:p>
    <w:p>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（2）阅读承诺书，并勾选同意，点击“确认按钮”</w:t>
      </w:r>
    </w:p>
    <w:p>
      <w:pPr>
        <w:pStyle w:val="2"/>
        <w:jc w:val="center"/>
      </w:pPr>
      <w:r>
        <w:drawing>
          <wp:inline distT="0" distB="0" distL="114300" distR="114300">
            <wp:extent cx="4396105" cy="226314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396105" cy="2263140"/>
                    </a:xfrm>
                    <a:prstGeom prst="rect">
                      <a:avLst/>
                    </a:prstGeom>
                    <a:noFill/>
                    <a:ln w="9525">
                      <a:noFill/>
                    </a:ln>
                  </pic:spPr>
                </pic:pic>
              </a:graphicData>
            </a:graphic>
          </wp:inline>
        </w:drawing>
      </w:r>
    </w:p>
    <w:p>
      <w:pPr>
        <w:pStyle w:val="2"/>
        <w:rPr>
          <w:rFonts w:hint="eastAsia" w:ascii="宋体" w:hAnsi="宋体" w:eastAsia="宋体" w:cs="宋体"/>
          <w:b/>
          <w:bCs/>
          <w:kern w:val="2"/>
          <w:sz w:val="24"/>
          <w:szCs w:val="24"/>
          <w:lang w:val="en-US" w:eastAsia="zh-CN" w:bidi="ar-SA"/>
        </w:rPr>
      </w:pPr>
    </w:p>
    <w:p>
      <w:pPr>
        <w:pStyle w:val="2"/>
        <w:rPr>
          <w:rFonts w:hint="eastAsia" w:ascii="宋体" w:hAnsi="宋体" w:eastAsia="宋体" w:cs="宋体"/>
          <w:b/>
          <w:bCs/>
          <w:kern w:val="2"/>
          <w:sz w:val="24"/>
          <w:szCs w:val="24"/>
          <w:lang w:val="en-US" w:eastAsia="zh-CN" w:bidi="ar-SA"/>
        </w:rPr>
      </w:pPr>
    </w:p>
    <w:p>
      <w:pPr>
        <w:pStyle w:val="2"/>
        <w:rPr>
          <w:b/>
          <w:bCs/>
          <w:lang w:val="en-US" w:eastAsia="zh-CN"/>
        </w:rPr>
      </w:pPr>
      <w:r>
        <w:rPr>
          <w:rFonts w:hint="eastAsia" w:ascii="宋体" w:hAnsi="宋体" w:eastAsia="宋体" w:cs="宋体"/>
          <w:b/>
          <w:bCs/>
          <w:kern w:val="2"/>
          <w:sz w:val="24"/>
          <w:szCs w:val="24"/>
          <w:lang w:val="en-US" w:eastAsia="zh-CN" w:bidi="ar-SA"/>
        </w:rPr>
        <w:t>（3）填写单位基本信息，标</w:t>
      </w:r>
      <w:r>
        <w:rPr>
          <w:rFonts w:hint="eastAsia" w:ascii="宋体" w:hAnsi="宋体" w:eastAsia="宋体" w:cs="宋体"/>
          <w:b/>
          <w:bCs/>
          <w:color w:val="FF0000"/>
          <w:kern w:val="2"/>
          <w:sz w:val="24"/>
          <w:szCs w:val="24"/>
          <w:lang w:val="en-US" w:eastAsia="zh-CN" w:bidi="ar-SA"/>
        </w:rPr>
        <w:t>*</w:t>
      </w:r>
      <w:r>
        <w:rPr>
          <w:rFonts w:hint="eastAsia" w:ascii="宋体" w:hAnsi="宋体" w:eastAsia="宋体" w:cs="宋体"/>
          <w:b/>
          <w:bCs/>
          <w:kern w:val="2"/>
          <w:sz w:val="24"/>
          <w:szCs w:val="24"/>
          <w:lang w:val="en-US" w:eastAsia="zh-CN" w:bidi="ar-SA"/>
        </w:rPr>
        <w:t>为必填</w:t>
      </w:r>
    </w:p>
    <w:p>
      <w:r>
        <w:drawing>
          <wp:inline distT="0" distB="0" distL="114300" distR="114300">
            <wp:extent cx="5271770" cy="2830830"/>
            <wp:effectExtent l="0" t="0" r="508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1770" cy="2830830"/>
                    </a:xfrm>
                    <a:prstGeom prst="rect">
                      <a:avLst/>
                    </a:prstGeom>
                    <a:noFill/>
                    <a:ln w="9525">
                      <a:noFill/>
                    </a:ln>
                  </pic:spPr>
                </pic:pic>
              </a:graphicData>
            </a:graphic>
          </wp:inline>
        </w:drawing>
      </w:r>
    </w:p>
    <w:p>
      <w:pPr>
        <w:pStyle w:val="2"/>
        <w:ind w:left="840" w:hanging="840" w:hangingChars="400"/>
        <w:rPr>
          <w:rFonts w:hint="eastAsia"/>
          <w:lang w:val="en-US" w:eastAsia="zh-CN"/>
        </w:rPr>
      </w:pPr>
      <w:r>
        <w:rPr>
          <w:rFonts w:hint="eastAsia"/>
          <w:lang w:eastAsia="zh-CN"/>
        </w:rPr>
        <w:t>注意：</w:t>
      </w:r>
      <w:r>
        <w:rPr>
          <w:rFonts w:hint="eastAsia"/>
          <w:lang w:val="en-US" w:eastAsia="zh-CN"/>
        </w:rPr>
        <w:t>A.单位社保编号（即</w:t>
      </w:r>
      <w:r>
        <w:rPr>
          <w:rFonts w:hint="eastAsia"/>
          <w:highlight w:val="yellow"/>
          <w:lang w:val="en-US" w:eastAsia="zh-CN"/>
        </w:rPr>
        <w:t>单位管理码</w:t>
      </w:r>
      <w:r>
        <w:rPr>
          <w:rFonts w:hint="eastAsia"/>
          <w:lang w:val="en-US" w:eastAsia="zh-CN"/>
        </w:rPr>
        <w:t>，一般为11或31开头，12位数，</w:t>
      </w:r>
      <w:r>
        <w:rPr>
          <w:rFonts w:hint="eastAsia"/>
          <w:highlight w:val="yellow"/>
          <w:lang w:val="en-US" w:eastAsia="zh-CN"/>
        </w:rPr>
        <w:t>可尝试输入“11070+单位社保号”</w:t>
      </w:r>
      <w:r>
        <w:rPr>
          <w:rFonts w:hint="eastAsia"/>
          <w:lang w:val="en-US" w:eastAsia="zh-CN"/>
        </w:rPr>
        <w:t>，如果系统仍然报错，请到社保窗口打印《在职人员缴费花名册》查看单位管理码填入。编号需准确输入，系统会校验是否准确）</w:t>
      </w:r>
    </w:p>
    <w:p>
      <w:pPr>
        <w:pStyle w:val="2"/>
        <w:ind w:left="840" w:leftChars="300" w:hanging="210" w:hangingChars="100"/>
        <w:rPr>
          <w:rFonts w:hint="eastAsia"/>
          <w:lang w:val="en-US" w:eastAsia="zh-CN"/>
        </w:rPr>
      </w:pPr>
      <w:r>
        <w:rPr>
          <w:rFonts w:hint="eastAsia"/>
          <w:lang w:val="en-US" w:eastAsia="zh-CN"/>
        </w:rPr>
        <w:t>B.补贴申请条件按企业实际情况选择，</w:t>
      </w:r>
      <w:r>
        <w:rPr>
          <w:rFonts w:hint="eastAsia"/>
          <w:highlight w:val="yellow"/>
          <w:lang w:val="en-US" w:eastAsia="zh-CN"/>
        </w:rPr>
        <w:t>选定保存后不能修改；如果确实选择错误，删除该条申请，则该条申请作废，需重新填报申请（通过“办理结果”进入，未提交的可直接删除；已提交待审核的可撤回后删除或者联系镇街人社部门退回删除）。——同一个企业在2020年度再次申请补贴时，补贴申请条件默认上一次的，不允许修改。</w:t>
      </w:r>
    </w:p>
    <w:p>
      <w:pPr>
        <w:pStyle w:val="2"/>
        <w:ind w:firstLine="630" w:firstLineChars="300"/>
        <w:rPr>
          <w:rFonts w:hint="eastAsia"/>
          <w:lang w:val="en-US" w:eastAsia="zh-CN"/>
        </w:rPr>
      </w:pPr>
      <w:r>
        <w:rPr>
          <w:rFonts w:hint="eastAsia"/>
          <w:lang w:val="en-US" w:eastAsia="zh-CN"/>
        </w:rPr>
        <w:t>C.开户名称、开户银行、银行账号按照企业基本账户信息填写，确保准确。</w:t>
      </w:r>
    </w:p>
    <w:p>
      <w:pPr>
        <w:pStyle w:val="2"/>
        <w:ind w:left="840" w:leftChars="300" w:hanging="210" w:hangingChars="100"/>
        <w:rPr>
          <w:rFonts w:hint="eastAsia"/>
          <w:lang w:val="en-US" w:eastAsia="zh-CN"/>
        </w:rPr>
      </w:pPr>
      <w:r>
        <w:rPr>
          <w:rFonts w:hint="eastAsia"/>
          <w:lang w:val="en-US" w:eastAsia="zh-CN"/>
        </w:rPr>
        <w:t>D.申请补贴地选择企业参保地所属区——“佛山市南海区”，</w:t>
      </w:r>
      <w:r>
        <w:rPr>
          <w:rFonts w:hint="eastAsia"/>
          <w:highlight w:val="yellow"/>
          <w:lang w:val="en-US" w:eastAsia="zh-CN"/>
        </w:rPr>
        <w:t>选定保存后不能修改；如果确实选择错误，删除该条申请，则该条申请作废，需重新填报申请（通过“办理结果”进入，未提交的可直接删除；已提交待审核的可撤回后删除或者联系镇街人社部门退回删除）</w:t>
      </w:r>
      <w:r>
        <w:rPr>
          <w:rFonts w:hint="eastAsia"/>
          <w:lang w:val="en-US" w:eastAsia="zh-CN"/>
        </w:rPr>
        <w:t>。</w:t>
      </w:r>
    </w:p>
    <w:p>
      <w:pPr>
        <w:pStyle w:val="2"/>
        <w:rPr>
          <w:rFonts w:hint="eastAsia" w:ascii="宋体" w:hAnsi="宋体" w:eastAsia="宋体" w:cs="宋体"/>
          <w:b/>
          <w:bCs/>
          <w:kern w:val="2"/>
          <w:sz w:val="24"/>
          <w:szCs w:val="24"/>
          <w:lang w:val="en-US" w:eastAsia="zh-CN" w:bidi="ar-SA"/>
        </w:rPr>
      </w:pPr>
    </w:p>
    <w:p>
      <w:pPr>
        <w:pStyle w:val="2"/>
        <w:rPr>
          <w:rFonts w:hint="eastAsia"/>
          <w:b/>
          <w:bCs/>
          <w:lang w:val="en-US" w:eastAsia="zh-CN"/>
        </w:rPr>
      </w:pPr>
      <w:r>
        <w:rPr>
          <w:rFonts w:hint="eastAsia" w:ascii="宋体" w:hAnsi="宋体" w:eastAsia="宋体" w:cs="宋体"/>
          <w:b/>
          <w:bCs/>
          <w:kern w:val="2"/>
          <w:sz w:val="24"/>
          <w:szCs w:val="24"/>
          <w:lang w:val="en-US" w:eastAsia="zh-CN" w:bidi="ar-SA"/>
        </w:rPr>
        <w:t>（4）填写完毕后，点击“保存”按钮</w:t>
      </w:r>
    </w:p>
    <w:p>
      <w:pPr>
        <w:pStyle w:val="2"/>
      </w:pPr>
      <w:r>
        <w:drawing>
          <wp:inline distT="0" distB="0" distL="114300" distR="114300">
            <wp:extent cx="5269865" cy="2385695"/>
            <wp:effectExtent l="0" t="0" r="698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9865" cy="2385695"/>
                    </a:xfrm>
                    <a:prstGeom prst="rect">
                      <a:avLst/>
                    </a:prstGeom>
                    <a:noFill/>
                    <a:ln w="9525">
                      <a:noFill/>
                    </a:ln>
                  </pic:spPr>
                </pic:pic>
              </a:graphicData>
            </a:graphic>
          </wp:inline>
        </w:drawing>
      </w:r>
    </w:p>
    <w:p>
      <w:pPr>
        <w:pStyle w:val="2"/>
      </w:pPr>
    </w:p>
    <w:p>
      <w:pPr>
        <w:pStyle w:val="2"/>
      </w:pPr>
    </w:p>
    <w:p>
      <w:pPr>
        <w:pStyle w:val="2"/>
        <w:numPr>
          <w:ilvl w:val="0"/>
          <w:numId w:val="0"/>
        </w:numPr>
        <w:spacing w:line="360" w:lineRule="auto"/>
        <w:rPr>
          <w:rFonts w:hint="eastAsia" w:eastAsiaTheme="minorEastAsia"/>
          <w:b/>
          <w:bCs/>
          <w:lang w:val="en-US" w:eastAsia="zh-CN"/>
        </w:rPr>
      </w:pPr>
      <w:r>
        <w:rPr>
          <w:rFonts w:hint="eastAsia" w:ascii="宋体" w:hAnsi="宋体" w:eastAsia="宋体" w:cs="宋体"/>
          <w:b/>
          <w:bCs/>
          <w:kern w:val="2"/>
          <w:sz w:val="24"/>
          <w:szCs w:val="24"/>
          <w:lang w:val="en-US" w:eastAsia="zh-CN" w:bidi="ar-SA"/>
        </w:rPr>
        <w:t>（5）录入单位补贴月份信息（</w:t>
      </w:r>
      <w:r>
        <w:rPr>
          <w:rFonts w:hint="eastAsia"/>
          <w:sz w:val="24"/>
          <w:szCs w:val="24"/>
          <w:lang w:val="en-US" w:eastAsia="zh-CN"/>
        </w:rPr>
        <w:t>若补贴申请条件选</w:t>
      </w:r>
      <w:r>
        <w:rPr>
          <w:rFonts w:hint="eastAsia"/>
          <w:sz w:val="24"/>
          <w:szCs w:val="24"/>
          <w:lang w:eastAsia="zh-CN"/>
        </w:rPr>
        <w:t>择：“</w:t>
      </w:r>
      <w:r>
        <w:rPr>
          <w:rFonts w:hint="eastAsia"/>
          <w:sz w:val="24"/>
          <w:szCs w:val="24"/>
          <w:lang w:val="en-US" w:eastAsia="zh-CN"/>
        </w:rPr>
        <w:t>2.受疫情影响出现生产经营暂时困难导致</w:t>
      </w:r>
      <w:r>
        <w:rPr>
          <w:rFonts w:hint="default"/>
          <w:sz w:val="24"/>
          <w:szCs w:val="24"/>
          <w:lang w:val="en-US" w:eastAsia="zh-CN"/>
        </w:rPr>
        <w:t>停工停业的中小微企业</w:t>
      </w:r>
      <w:r>
        <w:rPr>
          <w:rFonts w:hint="eastAsia"/>
          <w:sz w:val="24"/>
          <w:szCs w:val="24"/>
          <w:lang w:val="en-US" w:eastAsia="zh-CN"/>
        </w:rPr>
        <w:t>（企业当月增值税指标比2019年同期下降70%及以上），</w:t>
      </w:r>
      <w:r>
        <w:rPr>
          <w:rFonts w:hint="default"/>
          <w:sz w:val="24"/>
          <w:szCs w:val="24"/>
          <w:lang w:val="en-US" w:eastAsia="zh-CN"/>
        </w:rPr>
        <w:t>组织</w:t>
      </w:r>
      <w:r>
        <w:rPr>
          <w:rFonts w:hint="eastAsia"/>
          <w:sz w:val="24"/>
          <w:szCs w:val="24"/>
          <w:lang w:val="en-US" w:eastAsia="zh-CN"/>
        </w:rPr>
        <w:t>职工开展</w:t>
      </w:r>
      <w:r>
        <w:rPr>
          <w:rFonts w:hint="default"/>
          <w:sz w:val="24"/>
          <w:szCs w:val="24"/>
          <w:lang w:val="en-US" w:eastAsia="zh-CN"/>
        </w:rPr>
        <w:t>以工代训</w:t>
      </w:r>
      <w:r>
        <w:rPr>
          <w:rFonts w:hint="eastAsia"/>
          <w:sz w:val="24"/>
          <w:szCs w:val="24"/>
          <w:lang w:val="en-US" w:eastAsia="zh-CN"/>
        </w:rPr>
        <w:t>”或</w:t>
      </w:r>
      <w:r>
        <w:rPr>
          <w:rFonts w:hint="eastAsia"/>
          <w:sz w:val="24"/>
          <w:szCs w:val="24"/>
          <w:lang w:eastAsia="zh-CN"/>
        </w:rPr>
        <w:t>“</w:t>
      </w:r>
      <w:r>
        <w:rPr>
          <w:rFonts w:hint="eastAsia"/>
          <w:sz w:val="24"/>
          <w:szCs w:val="24"/>
          <w:lang w:val="en-US" w:eastAsia="zh-CN"/>
        </w:rPr>
        <w:t>3.</w:t>
      </w:r>
      <w:r>
        <w:rPr>
          <w:rFonts w:hint="eastAsia"/>
          <w:sz w:val="24"/>
          <w:szCs w:val="24"/>
        </w:rPr>
        <w:t>受疫情影响较大的外贸、住宿餐饮、文化旅游、交通运输、批发零售五个行业</w:t>
      </w:r>
      <w:r>
        <w:rPr>
          <w:rFonts w:hint="eastAsia"/>
          <w:sz w:val="24"/>
          <w:szCs w:val="24"/>
          <w:lang w:eastAsia="zh-CN"/>
        </w:rPr>
        <w:t>的大型</w:t>
      </w:r>
      <w:r>
        <w:rPr>
          <w:rFonts w:hint="eastAsia"/>
          <w:sz w:val="24"/>
          <w:szCs w:val="24"/>
        </w:rPr>
        <w:t>企业，</w:t>
      </w:r>
      <w:r>
        <w:rPr>
          <w:rFonts w:hint="eastAsia"/>
          <w:sz w:val="24"/>
          <w:szCs w:val="24"/>
          <w:lang w:val="en-US" w:eastAsia="zh-CN"/>
        </w:rPr>
        <w:t>组织职工</w:t>
      </w:r>
      <w:r>
        <w:rPr>
          <w:rFonts w:hint="eastAsia"/>
          <w:sz w:val="24"/>
          <w:szCs w:val="24"/>
        </w:rPr>
        <w:t>开展以工代训的</w:t>
      </w:r>
      <w:r>
        <w:rPr>
          <w:rFonts w:hint="eastAsia"/>
          <w:sz w:val="24"/>
          <w:szCs w:val="24"/>
          <w:lang w:eastAsia="zh-CN"/>
        </w:rPr>
        <w:t>”，则需要进行该操作；</w:t>
      </w:r>
      <w:r>
        <w:rPr>
          <w:rFonts w:hint="eastAsia"/>
          <w:sz w:val="24"/>
          <w:szCs w:val="24"/>
          <w:highlight w:val="yellow"/>
          <w:lang w:eastAsia="zh-CN"/>
        </w:rPr>
        <w:t>若补贴申请条件选择</w:t>
      </w:r>
      <w:r>
        <w:rPr>
          <w:rFonts w:hint="eastAsia"/>
          <w:sz w:val="24"/>
          <w:szCs w:val="24"/>
          <w:highlight w:val="yellow"/>
          <w:lang w:val="en-US" w:eastAsia="zh-CN"/>
        </w:rPr>
        <w:t>1或4，则跳过该步，直接录入申报人员信息——即第（6）点</w:t>
      </w:r>
      <w:r>
        <w:rPr>
          <w:rFonts w:hint="eastAsia" w:ascii="宋体" w:hAnsi="宋体" w:eastAsia="宋体" w:cs="宋体"/>
          <w:b/>
          <w:bCs/>
          <w:kern w:val="2"/>
          <w:sz w:val="24"/>
          <w:szCs w:val="24"/>
          <w:lang w:val="en-US" w:eastAsia="zh-CN" w:bidi="ar-SA"/>
        </w:rPr>
        <w:t>）</w:t>
      </w:r>
    </w:p>
    <w:p>
      <w:pPr>
        <w:pStyle w:val="2"/>
      </w:pPr>
      <w:r>
        <w:drawing>
          <wp:inline distT="0" distB="0" distL="114300" distR="114300">
            <wp:extent cx="5263515" cy="1868805"/>
            <wp:effectExtent l="0" t="0" r="1333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3515" cy="1868805"/>
                    </a:xfrm>
                    <a:prstGeom prst="rect">
                      <a:avLst/>
                    </a:prstGeom>
                    <a:noFill/>
                    <a:ln w="9525">
                      <a:noFill/>
                    </a:ln>
                  </pic:spPr>
                </pic:pic>
              </a:graphicData>
            </a:graphic>
          </wp:inline>
        </w:drawing>
      </w:r>
    </w:p>
    <w:p>
      <w:pPr>
        <w:pStyle w:val="2"/>
        <w:ind w:firstLine="420" w:firstLineChars="200"/>
        <w:rPr>
          <w:rFonts w:hint="eastAsia"/>
          <w:lang w:val="en-US" w:eastAsia="zh-CN"/>
        </w:rPr>
      </w:pPr>
      <w:r>
        <w:rPr>
          <w:rFonts w:hint="eastAsia"/>
          <w:lang w:val="en-US" w:eastAsia="zh-CN"/>
        </w:rPr>
        <w:t>注意：</w:t>
      </w:r>
      <w:bookmarkStart w:id="16" w:name="_GoBack"/>
      <w:r>
        <w:rPr>
          <w:rFonts w:hint="eastAsia"/>
          <w:lang w:val="en-US" w:eastAsia="zh-CN"/>
        </w:rPr>
        <w:t>单位补贴月份信息不要求连续，可以多次录入，选定补贴月份范围后，每点击一次“保存”，则录入一次月份信息。</w:t>
      </w:r>
    </w:p>
    <w:p>
      <w:pPr>
        <w:pStyle w:val="2"/>
        <w:ind w:firstLine="420" w:firstLineChars="200"/>
        <w:rPr>
          <w:rFonts w:hint="eastAsia"/>
          <w:lang w:val="en-US" w:eastAsia="zh-CN"/>
        </w:rPr>
      </w:pPr>
      <w:r>
        <w:rPr>
          <w:rFonts w:hint="eastAsia"/>
          <w:lang w:val="en-US" w:eastAsia="zh-CN"/>
        </w:rPr>
        <w:t>例如：A.如单位拟申请补贴月份为202001-202006，则可直接选定补贴月份范围从“202001”至“202006”，并点击保存即可。</w:t>
      </w:r>
    </w:p>
    <w:p>
      <w:pPr>
        <w:pStyle w:val="2"/>
        <w:ind w:firstLine="420" w:firstLineChars="200"/>
        <w:rPr>
          <w:rFonts w:hint="eastAsia"/>
          <w:lang w:val="en-US" w:eastAsia="zh-CN"/>
        </w:rPr>
      </w:pPr>
      <w:r>
        <w:rPr>
          <w:rFonts w:hint="eastAsia"/>
          <w:lang w:val="en-US" w:eastAsia="zh-CN"/>
        </w:rPr>
        <w:t>B.如单位拟申请补贴月份为202001、202003-202007，则分开两次录入，第一次选定补贴月份范围从“202001”至“202001”，并点击保存；第二次选定补贴月份范围从“202003”至“202007”，并点击保存即可。</w:t>
      </w:r>
    </w:p>
    <w:p>
      <w:pPr>
        <w:pStyle w:val="2"/>
        <w:ind w:firstLine="420" w:firstLineChars="200"/>
        <w:rPr>
          <w:rFonts w:hint="eastAsia"/>
          <w:lang w:val="en-US" w:eastAsia="zh-CN"/>
        </w:rPr>
      </w:pPr>
      <w:r>
        <w:rPr>
          <w:rFonts w:hint="eastAsia"/>
          <w:lang w:val="en-US" w:eastAsia="zh-CN"/>
        </w:rPr>
        <w:t>C.如单位拟申请补贴月份为202001、202003、202005......，则分开N次录入，第一次选定补贴月份范围从“202001”至“202001”，并点击保存；第二次选定补贴月份范围从“202003”至“202003”，并点击保存，第三次选定补贴月份范围从“202005”至“202005”，并点击保存，以此类推，</w:t>
      </w:r>
      <w:r>
        <w:rPr>
          <w:rFonts w:hint="eastAsia"/>
          <w:highlight w:val="yellow"/>
          <w:lang w:val="en-US" w:eastAsia="zh-CN"/>
        </w:rPr>
        <w:t>最多保存6个月份</w:t>
      </w:r>
      <w:r>
        <w:rPr>
          <w:rFonts w:hint="eastAsia"/>
          <w:lang w:val="en-US" w:eastAsia="zh-CN"/>
        </w:rPr>
        <w:t>。</w:t>
      </w:r>
    </w:p>
    <w:bookmarkEnd w:id="16"/>
    <w:p>
      <w:pPr>
        <w:pStyle w:val="2"/>
        <w:rPr>
          <w:rFonts w:hint="eastAsia"/>
          <w:lang w:val="en-US" w:eastAsia="zh-CN"/>
        </w:rPr>
      </w:pPr>
    </w:p>
    <w:p>
      <w:pPr>
        <w:pStyle w:val="2"/>
        <w:numPr>
          <w:ilvl w:val="0"/>
          <w:numId w:val="7"/>
        </w:numP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录入申报人员信息</w:t>
      </w:r>
    </w:p>
    <w:p>
      <w:pPr>
        <w:pStyle w:val="2"/>
        <w:numPr>
          <w:ilvl w:val="0"/>
          <w:numId w:val="0"/>
        </w:numPr>
        <w:rPr>
          <w:rFonts w:hint="eastAsia" w:ascii="宋体" w:hAnsi="宋体" w:eastAsia="宋体" w:cs="宋体"/>
          <w:b/>
          <w:bCs/>
          <w:kern w:val="2"/>
          <w:sz w:val="24"/>
          <w:szCs w:val="24"/>
          <w:lang w:val="en-US" w:eastAsia="zh-CN" w:bidi="ar-SA"/>
        </w:rPr>
      </w:pPr>
      <w:r>
        <w:drawing>
          <wp:inline distT="0" distB="0" distL="114300" distR="114300">
            <wp:extent cx="5272405" cy="1851660"/>
            <wp:effectExtent l="0" t="0" r="44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2405" cy="1851660"/>
                    </a:xfrm>
                    <a:prstGeom prst="rect">
                      <a:avLst/>
                    </a:prstGeom>
                    <a:noFill/>
                    <a:ln w="9525">
                      <a:noFill/>
                    </a:ln>
                  </pic:spPr>
                </pic:pic>
              </a:graphicData>
            </a:graphic>
          </wp:inline>
        </w:drawing>
      </w:r>
    </w:p>
    <w:p>
      <w:pPr>
        <w:pStyle w:val="2"/>
        <w:ind w:firstLine="420" w:firstLineChars="200"/>
        <w:rPr>
          <w:rFonts w:hint="eastAsia"/>
          <w:color w:val="auto"/>
          <w:lang w:val="en-US" w:eastAsia="zh-CN"/>
        </w:rPr>
      </w:pPr>
      <w:r>
        <w:rPr>
          <w:rFonts w:hint="eastAsia"/>
          <w:lang w:val="en-US" w:eastAsia="zh-CN"/>
        </w:rPr>
        <w:t>A.可选择单个学员依次录入，具体操作：选择“新增学员”→按要求录入标</w:t>
      </w:r>
      <w:r>
        <w:rPr>
          <w:rFonts w:hint="eastAsia"/>
          <w:color w:val="FF0000"/>
          <w:lang w:val="en-US" w:eastAsia="zh-CN"/>
        </w:rPr>
        <w:t>*</w:t>
      </w:r>
      <w:r>
        <w:rPr>
          <w:rFonts w:hint="eastAsia"/>
          <w:color w:val="auto"/>
          <w:lang w:val="en-US" w:eastAsia="zh-CN"/>
        </w:rPr>
        <w:t>字段信息→录入补贴月份（</w:t>
      </w:r>
      <w:r>
        <w:rPr>
          <w:rFonts w:hint="eastAsia"/>
          <w:color w:val="auto"/>
          <w:highlight w:val="yellow"/>
          <w:lang w:val="en-US" w:eastAsia="zh-CN"/>
        </w:rPr>
        <w:t>录入规则同上第（5）点</w:t>
      </w:r>
      <w:r>
        <w:rPr>
          <w:rFonts w:hint="eastAsia"/>
          <w:color w:val="auto"/>
          <w:lang w:val="en-US" w:eastAsia="zh-CN"/>
        </w:rPr>
        <w:t>）。</w:t>
      </w:r>
    </w:p>
    <w:p>
      <w:pPr>
        <w:pStyle w:val="2"/>
        <w:rPr>
          <w:rFonts w:hint="eastAsia"/>
          <w:lang w:val="en-US" w:eastAsia="zh-CN"/>
        </w:rPr>
      </w:pPr>
      <w:r>
        <w:drawing>
          <wp:inline distT="0" distB="0" distL="114300" distR="114300">
            <wp:extent cx="5269230" cy="3533140"/>
            <wp:effectExtent l="0" t="0" r="762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9230" cy="3533140"/>
                    </a:xfrm>
                    <a:prstGeom prst="rect">
                      <a:avLst/>
                    </a:prstGeom>
                    <a:noFill/>
                    <a:ln w="9525">
                      <a:noFill/>
                    </a:ln>
                  </pic:spPr>
                </pic:pic>
              </a:graphicData>
            </a:graphic>
          </wp:inline>
        </w:drawing>
      </w:r>
    </w:p>
    <w:p>
      <w:pPr>
        <w:pStyle w:val="2"/>
        <w:ind w:firstLine="420" w:firstLineChars="200"/>
        <w:rPr>
          <w:rFonts w:hint="eastAsia"/>
          <w:lang w:val="en-US" w:eastAsia="zh-CN"/>
        </w:rPr>
      </w:pPr>
      <w:r>
        <w:rPr>
          <w:rFonts w:hint="eastAsia"/>
          <w:lang w:val="en-US" w:eastAsia="zh-CN"/>
        </w:rPr>
        <w:t>B.也可选择批量导入学员，具体操作：选择“导入学员”→点击“下载模板”→按要求填写模板中</w:t>
      </w:r>
      <w:r>
        <w:rPr>
          <w:rFonts w:hint="eastAsia"/>
          <w:highlight w:val="yellow"/>
          <w:lang w:val="en-US" w:eastAsia="zh-CN"/>
        </w:rPr>
        <w:t>标红字段信息</w:t>
      </w:r>
      <w:r>
        <w:rPr>
          <w:rFonts w:hint="eastAsia"/>
          <w:lang w:val="en-US" w:eastAsia="zh-CN"/>
        </w:rPr>
        <w:t>→点击“导入人员”，导入表格，上传数据→等待系统处理结果</w:t>
      </w:r>
    </w:p>
    <w:p>
      <w:pPr>
        <w:pStyle w:val="2"/>
        <w:ind w:firstLine="420" w:firstLineChars="200"/>
        <w:rPr>
          <w:rFonts w:hint="eastAsia"/>
          <w:lang w:val="en-US" w:eastAsia="zh-CN"/>
        </w:rPr>
      </w:pPr>
      <w:r>
        <w:rPr>
          <w:rFonts w:hint="eastAsia"/>
          <w:lang w:val="en-US" w:eastAsia="zh-CN"/>
        </w:rPr>
        <w:t>备注1：导入后系统处理状态显示“待处理”，一般系统会校验一段时间，如系统处理状态长期没有更改，可点击返回后再次进入“导入学员”页面查看结果</w:t>
      </w:r>
    </w:p>
    <w:p>
      <w:pPr>
        <w:pStyle w:val="2"/>
        <w:ind w:firstLine="420" w:firstLineChars="200"/>
      </w:pPr>
      <w:r>
        <w:drawing>
          <wp:inline distT="0" distB="0" distL="114300" distR="114300">
            <wp:extent cx="5270500" cy="3109595"/>
            <wp:effectExtent l="0" t="0" r="6350"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270500" cy="3109595"/>
                    </a:xfrm>
                    <a:prstGeom prst="rect">
                      <a:avLst/>
                    </a:prstGeom>
                    <a:noFill/>
                    <a:ln w="9525">
                      <a:noFill/>
                    </a:ln>
                  </pic:spPr>
                </pic:pic>
              </a:graphicData>
            </a:graphic>
          </wp:inline>
        </w:drawing>
      </w:r>
    </w:p>
    <w:p>
      <w:pPr>
        <w:pStyle w:val="2"/>
        <w:ind w:firstLine="420" w:firstLineChars="200"/>
        <w:rPr>
          <w:rFonts w:hint="eastAsia"/>
          <w:lang w:val="en-US" w:eastAsia="zh-CN"/>
        </w:rPr>
      </w:pPr>
      <w:r>
        <w:rPr>
          <w:rFonts w:hint="eastAsia"/>
          <w:lang w:val="en-US" w:eastAsia="zh-CN"/>
        </w:rPr>
        <w:t>备注2：如果系统显示部分数据导入失败，则点击“查看详情”查看原因，并可以点击“导出”按钮，导出失败数据后重新修改再提交。</w:t>
      </w:r>
    </w:p>
    <w:p>
      <w:pPr>
        <w:pStyle w:val="2"/>
        <w:ind w:firstLine="420" w:firstLineChars="200"/>
      </w:pPr>
      <w:r>
        <w:drawing>
          <wp:inline distT="0" distB="0" distL="114300" distR="114300">
            <wp:extent cx="5270500" cy="2198370"/>
            <wp:effectExtent l="0" t="0" r="6350"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a:stretch>
                      <a:fillRect/>
                    </a:stretch>
                  </pic:blipFill>
                  <pic:spPr>
                    <a:xfrm>
                      <a:off x="0" y="0"/>
                      <a:ext cx="5270500" cy="2198370"/>
                    </a:xfrm>
                    <a:prstGeom prst="rect">
                      <a:avLst/>
                    </a:prstGeom>
                    <a:noFill/>
                    <a:ln w="9525">
                      <a:noFill/>
                    </a:ln>
                  </pic:spPr>
                </pic:pic>
              </a:graphicData>
            </a:graphic>
          </wp:inline>
        </w:drawing>
      </w:r>
    </w:p>
    <w:p>
      <w:pPr>
        <w:pStyle w:val="2"/>
        <w:ind w:firstLine="420" w:firstLineChars="200"/>
        <w:rPr>
          <w:rFonts w:hint="eastAsia"/>
          <w:lang w:val="en-US" w:eastAsia="zh-CN"/>
        </w:rPr>
      </w:pPr>
      <w:r>
        <w:rPr>
          <w:rFonts w:hint="eastAsia"/>
          <w:lang w:val="en-US" w:eastAsia="zh-CN"/>
        </w:rPr>
        <w:t>备注3：批量导入时，如果学员补贴月份不连续，可以分多条数据录入；如果补贴月份不连续的学员较多，也可以分多个表格多次导入。</w:t>
      </w:r>
    </w:p>
    <w:p>
      <w:pPr>
        <w:pStyle w:val="2"/>
        <w:ind w:firstLine="420" w:firstLineChars="200"/>
        <w:rPr>
          <w:rFonts w:hint="eastAsia"/>
          <w:lang w:val="en-US" w:eastAsia="zh-CN"/>
        </w:rPr>
      </w:pPr>
      <w:r>
        <w:rPr>
          <w:rFonts w:hint="eastAsia"/>
          <w:lang w:val="en-US" w:eastAsia="zh-CN"/>
        </w:rPr>
        <w:t>例如：同一学员补贴月份为202003和202007，则可在同一表格里分两条数据录入。</w:t>
      </w:r>
    </w:p>
    <w:p>
      <w:pPr>
        <w:pStyle w:val="2"/>
        <w:ind w:firstLine="420" w:firstLineChars="200"/>
        <w:jc w:val="center"/>
      </w:pPr>
      <w:r>
        <w:drawing>
          <wp:inline distT="0" distB="0" distL="114300" distR="114300">
            <wp:extent cx="5268595" cy="1946275"/>
            <wp:effectExtent l="0" t="0" r="8255"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5268595" cy="1946275"/>
                    </a:xfrm>
                    <a:prstGeom prst="rect">
                      <a:avLst/>
                    </a:prstGeom>
                    <a:noFill/>
                    <a:ln w="9525">
                      <a:noFill/>
                    </a:ln>
                  </pic:spPr>
                </pic:pic>
              </a:graphicData>
            </a:graphic>
          </wp:inline>
        </w:drawing>
      </w:r>
    </w:p>
    <w:p>
      <w:pPr>
        <w:pStyle w:val="2"/>
        <w:ind w:firstLine="420" w:firstLineChars="200"/>
        <w:rPr>
          <w:rFonts w:hint="eastAsia"/>
          <w:lang w:val="en-US" w:eastAsia="zh-CN"/>
        </w:rPr>
      </w:pPr>
      <w:r>
        <w:rPr>
          <w:rFonts w:hint="eastAsia"/>
          <w:lang w:val="en-US" w:eastAsia="zh-CN"/>
        </w:rPr>
        <w:t>备注4：批量导入时，户口所在地行政区划代码建议输入</w:t>
      </w:r>
      <w:r>
        <w:rPr>
          <w:rFonts w:hint="eastAsia"/>
          <w:highlight w:val="yellow"/>
          <w:lang w:val="en-US" w:eastAsia="zh-CN"/>
        </w:rPr>
        <w:t>身份证前2位</w:t>
      </w:r>
      <w:r>
        <w:rPr>
          <w:rFonts w:hint="eastAsia"/>
          <w:lang w:val="en-US" w:eastAsia="zh-CN"/>
        </w:rPr>
        <w:t>即可，以免与系统校验字典不符。</w:t>
      </w:r>
    </w:p>
    <w:p>
      <w:pPr>
        <w:pStyle w:val="2"/>
        <w:ind w:firstLine="420" w:firstLineChars="200"/>
        <w:rPr>
          <w:rFonts w:hint="eastAsia"/>
          <w:highlight w:val="yellow"/>
          <w:lang w:val="en-US" w:eastAsia="zh-CN"/>
        </w:rPr>
      </w:pPr>
      <w:r>
        <w:rPr>
          <w:rFonts w:hint="eastAsia"/>
          <w:lang w:val="en-US" w:eastAsia="zh-CN"/>
        </w:rPr>
        <w:t>备注5：当录入人员后，系统出现报错提示“上传模板上的姓名(***)与基本信息的姓名(***)不一致”时，企业应先核对员工数据是否有录错，</w:t>
      </w:r>
      <w:r>
        <w:rPr>
          <w:rFonts w:hint="eastAsia"/>
          <w:highlight w:val="yellow"/>
          <w:lang w:val="en-US" w:eastAsia="zh-CN"/>
        </w:rPr>
        <w:t>如果确认无误，则将学员身份信息材料发</w:t>
      </w:r>
      <w:r>
        <w:rPr>
          <w:rFonts w:hint="eastAsia"/>
          <w:highlight w:val="yellow"/>
          <w:lang w:val="en-US" w:eastAsia="zh-CN"/>
        </w:rPr>
        <w:fldChar w:fldCharType="begin"/>
      </w:r>
      <w:r>
        <w:rPr>
          <w:rFonts w:hint="eastAsia"/>
          <w:highlight w:val="yellow"/>
          <w:lang w:val="en-US" w:eastAsia="zh-CN"/>
        </w:rPr>
        <w:instrText xml:space="preserve"> HYPERLINK \l "_5.经办机构联系方式" </w:instrText>
      </w:r>
      <w:r>
        <w:rPr>
          <w:rFonts w:hint="eastAsia"/>
          <w:highlight w:val="yellow"/>
          <w:lang w:val="en-US" w:eastAsia="zh-CN"/>
        </w:rPr>
        <w:fldChar w:fldCharType="separate"/>
      </w:r>
      <w:r>
        <w:rPr>
          <w:rStyle w:val="18"/>
          <w:rFonts w:hint="eastAsia"/>
          <w:highlight w:val="yellow"/>
          <w:lang w:val="en-US" w:eastAsia="zh-CN"/>
        </w:rPr>
        <w:t>镇街人社部门</w:t>
      </w:r>
      <w:r>
        <w:rPr>
          <w:rFonts w:hint="eastAsia"/>
          <w:highlight w:val="yellow"/>
          <w:lang w:val="en-US" w:eastAsia="zh-CN"/>
        </w:rPr>
        <w:fldChar w:fldCharType="end"/>
      </w:r>
      <w:r>
        <w:rPr>
          <w:rFonts w:hint="eastAsia"/>
          <w:highlight w:val="yellow"/>
          <w:lang w:val="en-US" w:eastAsia="zh-CN"/>
        </w:rPr>
        <w:t>处理。</w:t>
      </w:r>
    </w:p>
    <w:p>
      <w:pPr>
        <w:pStyle w:val="2"/>
        <w:jc w:val="both"/>
      </w:pPr>
    </w:p>
    <w:p>
      <w:pPr>
        <w:pStyle w:val="2"/>
        <w:numPr>
          <w:ilvl w:val="0"/>
          <w:numId w:val="7"/>
        </w:numP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核查确认导入结果</w:t>
      </w:r>
    </w:p>
    <w:p>
      <w:pPr>
        <w:pStyle w:val="2"/>
        <w:ind w:firstLine="420" w:firstLineChars="200"/>
        <w:jc w:val="left"/>
        <w:rPr>
          <w:rFonts w:hint="eastAsia"/>
          <w:lang w:val="en-US" w:eastAsia="zh-CN"/>
        </w:rPr>
      </w:pPr>
      <w:r>
        <w:rPr>
          <w:rFonts w:hint="eastAsia"/>
          <w:lang w:val="en-US" w:eastAsia="zh-CN"/>
        </w:rPr>
        <w:t>录入/导入全部学员信息后，点击“返回”按钮，回到“单位补贴月份信息”，核查确认各月份补贴申请人数和金额是否准确。</w:t>
      </w:r>
    </w:p>
    <w:p>
      <w:pPr>
        <w:pStyle w:val="2"/>
        <w:ind w:firstLine="420" w:firstLineChars="200"/>
        <w:jc w:val="left"/>
      </w:pPr>
      <w:r>
        <w:drawing>
          <wp:inline distT="0" distB="0" distL="114300" distR="114300">
            <wp:extent cx="5272405" cy="2376170"/>
            <wp:effectExtent l="0" t="0" r="4445"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5272405" cy="2376170"/>
                    </a:xfrm>
                    <a:prstGeom prst="rect">
                      <a:avLst/>
                    </a:prstGeom>
                    <a:noFill/>
                    <a:ln w="9525">
                      <a:noFill/>
                    </a:ln>
                  </pic:spPr>
                </pic:pic>
              </a:graphicData>
            </a:graphic>
          </wp:inline>
        </w:drawing>
      </w:r>
    </w:p>
    <w:p>
      <w:pPr>
        <w:pStyle w:val="2"/>
        <w:ind w:firstLine="420" w:firstLineChars="200"/>
        <w:jc w:val="left"/>
        <w:rPr>
          <w:rFonts w:hint="eastAsia"/>
          <w:lang w:eastAsia="zh-CN"/>
        </w:rPr>
      </w:pPr>
      <w:r>
        <w:rPr>
          <w:rFonts w:hint="eastAsia"/>
          <w:lang w:eastAsia="zh-CN"/>
        </w:rPr>
        <w:t>可以点击“查看申报人员”查看对应月份补贴人员明细，如有错误并可进行勾选删除。</w:t>
      </w:r>
    </w:p>
    <w:p>
      <w:pPr>
        <w:pStyle w:val="2"/>
        <w:ind w:firstLine="420" w:firstLineChars="200"/>
        <w:jc w:val="left"/>
      </w:pPr>
      <w:r>
        <w:drawing>
          <wp:inline distT="0" distB="0" distL="114300" distR="114300">
            <wp:extent cx="5268595" cy="1230630"/>
            <wp:effectExtent l="0" t="0" r="8255" b="762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5268595" cy="1230630"/>
                    </a:xfrm>
                    <a:prstGeom prst="rect">
                      <a:avLst/>
                    </a:prstGeom>
                    <a:noFill/>
                    <a:ln w="9525">
                      <a:noFill/>
                    </a:ln>
                  </pic:spPr>
                </pic:pic>
              </a:graphicData>
            </a:graphic>
          </wp:inline>
        </w:drawing>
      </w:r>
    </w:p>
    <w:p>
      <w:pPr>
        <w:pStyle w:val="2"/>
        <w:ind w:firstLine="420" w:firstLineChars="200"/>
        <w:jc w:val="left"/>
      </w:pPr>
    </w:p>
    <w:p>
      <w:pPr>
        <w:pStyle w:val="2"/>
        <w:ind w:firstLine="420" w:firstLineChars="200"/>
        <w:jc w:val="left"/>
      </w:pPr>
    </w:p>
    <w:p>
      <w:pPr>
        <w:pStyle w:val="2"/>
        <w:numPr>
          <w:ilvl w:val="0"/>
          <w:numId w:val="7"/>
        </w:numP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上传附件</w:t>
      </w:r>
    </w:p>
    <w:p>
      <w:pPr>
        <w:pStyle w:val="2"/>
        <w:numPr>
          <w:ilvl w:val="0"/>
          <w:numId w:val="0"/>
        </w:numPr>
        <w:rPr>
          <w:rFonts w:hint="eastAsia" w:ascii="宋体" w:hAnsi="宋体" w:eastAsia="宋体" w:cs="宋体"/>
          <w:b/>
          <w:bCs/>
          <w:kern w:val="2"/>
          <w:sz w:val="24"/>
          <w:szCs w:val="24"/>
          <w:lang w:val="en-US" w:eastAsia="zh-CN" w:bidi="ar-SA"/>
        </w:rPr>
      </w:pPr>
      <w:r>
        <w:drawing>
          <wp:inline distT="0" distB="0" distL="114300" distR="114300">
            <wp:extent cx="5272405" cy="2065020"/>
            <wp:effectExtent l="0" t="0" r="4445" b="1143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tretch>
                      <a:fillRect/>
                    </a:stretch>
                  </pic:blipFill>
                  <pic:spPr>
                    <a:xfrm>
                      <a:off x="0" y="0"/>
                      <a:ext cx="5272405" cy="2065020"/>
                    </a:xfrm>
                    <a:prstGeom prst="rect">
                      <a:avLst/>
                    </a:prstGeom>
                    <a:noFill/>
                    <a:ln w="9525">
                      <a:noFill/>
                    </a:ln>
                  </pic:spPr>
                </pic:pic>
              </a:graphicData>
            </a:graphic>
          </wp:inline>
        </w:drawing>
      </w:r>
    </w:p>
    <w:p>
      <w:pPr>
        <w:pStyle w:val="2"/>
        <w:ind w:firstLine="420" w:firstLineChars="200"/>
        <w:jc w:val="left"/>
        <w:rPr>
          <w:rFonts w:hint="eastAsia"/>
          <w:sz w:val="21"/>
          <w:szCs w:val="22"/>
          <w:lang w:val="en-US" w:eastAsia="zh-CN"/>
        </w:rPr>
      </w:pPr>
      <w:r>
        <w:rPr>
          <w:rFonts w:hint="eastAsia"/>
          <w:sz w:val="21"/>
          <w:szCs w:val="22"/>
          <w:lang w:val="en-US" w:eastAsia="zh-CN"/>
        </w:rPr>
        <w:t>下拉至“申请材料”，点击“上传附件”按钮，上传以下资料（扫描件）：</w:t>
      </w:r>
    </w:p>
    <w:p>
      <w:pPr>
        <w:spacing w:line="580" w:lineRule="exact"/>
        <w:ind w:firstLine="422" w:firstLineChars="200"/>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（一）新吸纳就业困难人员的中小微企业需导入材料：</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1.企业营业执照；</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2.企业的银行基本账户《开户许可证》或《基本存款账户信息》；</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3.符合领取以工代训补贴条件所在月的发放工资银行对账单或参保证明（各区人社部门可核实职工参保情况的，则无需提供发放工资银行对账单）；</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4.就业</w:t>
      </w:r>
      <w:r>
        <w:rPr>
          <w:rFonts w:hint="eastAsia" w:cstheme="minorBidi"/>
          <w:kern w:val="2"/>
          <w:sz w:val="21"/>
          <w:szCs w:val="22"/>
          <w:lang w:val="en-US" w:eastAsia="zh-CN" w:bidi="ar-SA"/>
        </w:rPr>
        <w:t>困</w:t>
      </w:r>
      <w:r>
        <w:rPr>
          <w:rFonts w:hint="eastAsia" w:asciiTheme="minorHAnsi" w:hAnsiTheme="minorHAnsi" w:eastAsiaTheme="minorEastAsia" w:cstheme="minorBidi"/>
          <w:kern w:val="2"/>
          <w:sz w:val="21"/>
          <w:szCs w:val="22"/>
          <w:lang w:val="en-US" w:eastAsia="zh-CN" w:bidi="ar-SA"/>
        </w:rPr>
        <w:t>难人员证明材料（如就业困难人员类型由企业所在地人社部门认定的，则企业无需提供该项材料）。</w:t>
      </w:r>
    </w:p>
    <w:p>
      <w:pPr>
        <w:spacing w:line="580" w:lineRule="exact"/>
        <w:ind w:firstLine="422" w:firstLineChars="200"/>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（二）停工停业的中小微企业需导入材料：</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1.企业营业执照；</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2.企业的银行基本账户《开户许可证》或《基本存款账户信息》；</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3.上一季度发放工资银行对账单或参保证明（各区人社部门可核实职工参保情况的，则无需提供发放工资银行对账单）。</w:t>
      </w:r>
    </w:p>
    <w:p>
      <w:pPr>
        <w:spacing w:line="580" w:lineRule="exact"/>
        <w:ind w:firstLine="422" w:firstLineChars="200"/>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（三）受疫情影响较大行业的大型企业需导入材料：</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1.企业营业执照，如营业执照没有直接体现五大行业经营内容的，则需再提供有关部门颁发的能体现“外贸、住宿餐饮、文化旅游、交通运输、批发零售”经营内容的许可证；</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2.企业的银行基本账户《开户许可证》或《基本存款账户信息》；</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3.符合领取以工代训补贴条件所在月的发放工资银行对账单或参保证明（各区人社部门可核实职工参保情况的，则无需提供发放工资银行对账单）。</w:t>
      </w:r>
    </w:p>
    <w:p>
      <w:pPr>
        <w:spacing w:line="580" w:lineRule="exact"/>
        <w:ind w:firstLine="422" w:firstLineChars="200"/>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（四）吸纳本省户籍就业困难人员就业企业需导入材料：</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1.企业营业执照；</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2.企业的银行基本账户《开户许可证》或《基本存款账户信息》；</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3.符合领取以工代训补贴条件所在月的发放工资银行对账单或参保证明（各区人社部门可核实职工参保情况的，则无需提供发放工资银行对账单）；</w:t>
      </w:r>
    </w:p>
    <w:p>
      <w:pPr>
        <w:spacing w:line="580" w:lineRule="exact"/>
        <w:ind w:firstLine="420" w:firstLineChars="20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4.就业</w:t>
      </w:r>
      <w:r>
        <w:rPr>
          <w:rFonts w:hint="eastAsia" w:cstheme="minorBidi"/>
          <w:kern w:val="2"/>
          <w:sz w:val="21"/>
          <w:szCs w:val="22"/>
          <w:lang w:val="en-US" w:eastAsia="zh-CN" w:bidi="ar-SA"/>
        </w:rPr>
        <w:t>困</w:t>
      </w:r>
      <w:r>
        <w:rPr>
          <w:rFonts w:hint="eastAsia" w:asciiTheme="minorHAnsi" w:hAnsiTheme="minorHAnsi" w:eastAsiaTheme="minorEastAsia" w:cstheme="minorBidi"/>
          <w:kern w:val="2"/>
          <w:sz w:val="21"/>
          <w:szCs w:val="22"/>
          <w:lang w:val="en-US" w:eastAsia="zh-CN" w:bidi="ar-SA"/>
        </w:rPr>
        <w:t>难人员证明材料（如就业困难人员类型由企业所在地人社部门认定的，则企业无需提供该项材料）。</w:t>
      </w:r>
    </w:p>
    <w:p>
      <w:pPr>
        <w:pStyle w:val="2"/>
        <w:numPr>
          <w:ilvl w:val="0"/>
          <w:numId w:val="0"/>
        </w:numPr>
        <w:jc w:val="left"/>
        <w:rPr>
          <w:rFonts w:hint="eastAsia"/>
          <w:sz w:val="21"/>
          <w:szCs w:val="22"/>
          <w:lang w:val="en-US" w:eastAsia="zh-CN"/>
        </w:rPr>
      </w:pPr>
    </w:p>
    <w:p>
      <w:pPr>
        <w:pStyle w:val="2"/>
        <w:numPr>
          <w:ilvl w:val="0"/>
          <w:numId w:val="7"/>
        </w:numP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提交审核</w:t>
      </w:r>
    </w:p>
    <w:p>
      <w:pPr>
        <w:pStyle w:val="2"/>
        <w:numPr>
          <w:ilvl w:val="0"/>
          <w:numId w:val="0"/>
        </w:numPr>
        <w:ind w:firstLine="420" w:firstLineChars="200"/>
        <w:jc w:val="left"/>
        <w:rPr>
          <w:rFonts w:hint="eastAsia"/>
          <w:sz w:val="21"/>
          <w:szCs w:val="22"/>
          <w:lang w:val="en-US" w:eastAsia="zh-CN"/>
        </w:rPr>
      </w:pPr>
      <w:r>
        <w:rPr>
          <w:rFonts w:hint="eastAsia"/>
          <w:sz w:val="21"/>
          <w:szCs w:val="22"/>
          <w:lang w:val="en-US" w:eastAsia="zh-CN"/>
        </w:rPr>
        <w:t>上拉至“单位基本信息”，点击“提交审核”，完成补贴申请。</w:t>
      </w:r>
    </w:p>
    <w:p>
      <w:pPr>
        <w:pStyle w:val="2"/>
        <w:ind w:firstLine="420" w:firstLineChars="200"/>
        <w:jc w:val="left"/>
        <w:rPr>
          <w:rFonts w:hint="eastAsia"/>
          <w:lang w:eastAsia="zh-CN"/>
        </w:rPr>
      </w:pPr>
      <w:r>
        <w:drawing>
          <wp:inline distT="0" distB="0" distL="114300" distR="114300">
            <wp:extent cx="4975860" cy="3573780"/>
            <wp:effectExtent l="0" t="0" r="15240" b="762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0"/>
                    <a:stretch>
                      <a:fillRect/>
                    </a:stretch>
                  </pic:blipFill>
                  <pic:spPr>
                    <a:xfrm>
                      <a:off x="0" y="0"/>
                      <a:ext cx="4975860" cy="3573780"/>
                    </a:xfrm>
                    <a:prstGeom prst="rect">
                      <a:avLst/>
                    </a:prstGeom>
                    <a:noFill/>
                    <a:ln w="9525">
                      <a:noFill/>
                    </a:ln>
                  </pic:spPr>
                </pic:pic>
              </a:graphicData>
            </a:graphic>
          </wp:inline>
        </w:drawing>
      </w:r>
    </w:p>
    <w:p>
      <w:pPr>
        <w:pStyle w:val="5"/>
        <w:numPr>
          <w:ilvl w:val="0"/>
          <w:numId w:val="0"/>
        </w:numPr>
        <w:ind w:leftChars="0"/>
        <w:rPr>
          <w:rFonts w:hint="eastAsia"/>
          <w:szCs w:val="28"/>
        </w:rPr>
      </w:pPr>
      <w:bookmarkStart w:id="9" w:name="_Toc13923"/>
      <w:bookmarkStart w:id="10" w:name="_Toc11714"/>
      <w:r>
        <w:rPr>
          <w:rFonts w:hint="eastAsia"/>
          <w:szCs w:val="28"/>
          <w:lang w:val="en-US" w:eastAsia="zh-CN"/>
        </w:rPr>
        <w:t>3.办理结果</w:t>
      </w:r>
      <w:bookmarkEnd w:id="9"/>
      <w:r>
        <w:rPr>
          <w:rFonts w:hint="eastAsia"/>
          <w:szCs w:val="28"/>
          <w:lang w:val="en-US" w:eastAsia="zh-CN"/>
        </w:rPr>
        <w:t>查询</w:t>
      </w:r>
      <w:bookmarkEnd w:id="10"/>
    </w:p>
    <w:p>
      <w:pPr>
        <w:numPr>
          <w:ilvl w:val="0"/>
          <w:numId w:val="0"/>
        </w:numPr>
        <w:spacing w:line="360" w:lineRule="auto"/>
        <w:ind w:leftChars="0"/>
        <w:jc w:val="left"/>
        <w:rPr>
          <w:rFonts w:hint="eastAsia"/>
          <w:b/>
          <w:sz w:val="24"/>
          <w:szCs w:val="24"/>
        </w:rPr>
      </w:pPr>
      <w:r>
        <w:rPr>
          <w:rFonts w:hint="eastAsia"/>
          <w:b/>
          <w:sz w:val="24"/>
          <w:szCs w:val="24"/>
          <w:lang w:val="en-US" w:eastAsia="zh-CN"/>
        </w:rPr>
        <w:t>3.1</w:t>
      </w:r>
      <w:r>
        <w:rPr>
          <w:rFonts w:hint="eastAsia"/>
          <w:b/>
          <w:sz w:val="24"/>
          <w:szCs w:val="24"/>
        </w:rPr>
        <w:t>功能入口</w:t>
      </w:r>
    </w:p>
    <w:p>
      <w:pPr>
        <w:pStyle w:val="7"/>
        <w:spacing w:line="360" w:lineRule="auto"/>
        <w:ind w:firstLine="240"/>
        <w:jc w:val="left"/>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以工代训补贴→办理结果</w:t>
      </w:r>
    </w:p>
    <w:p>
      <w:pPr>
        <w:pStyle w:val="7"/>
        <w:spacing w:line="360" w:lineRule="auto"/>
        <w:ind w:left="0" w:leftChars="0" w:firstLine="0" w:firstLineChars="0"/>
        <w:jc w:val="left"/>
        <w:rPr>
          <w:rFonts w:hint="eastAsia"/>
          <w:b w:val="0"/>
          <w:bCs/>
          <w:sz w:val="24"/>
          <w:szCs w:val="24"/>
          <w:lang w:eastAsia="zh-CN"/>
        </w:rPr>
      </w:pPr>
      <w:r>
        <w:drawing>
          <wp:inline distT="0" distB="0" distL="114300" distR="114300">
            <wp:extent cx="5317490" cy="3088640"/>
            <wp:effectExtent l="0" t="0" r="16510"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1"/>
                    <a:stretch>
                      <a:fillRect/>
                    </a:stretch>
                  </pic:blipFill>
                  <pic:spPr>
                    <a:xfrm>
                      <a:off x="0" y="0"/>
                      <a:ext cx="5317490" cy="3088640"/>
                    </a:xfrm>
                    <a:prstGeom prst="rect">
                      <a:avLst/>
                    </a:prstGeom>
                    <a:noFill/>
                    <a:ln w="9525">
                      <a:noFill/>
                    </a:ln>
                  </pic:spPr>
                </pic:pic>
              </a:graphicData>
            </a:graphic>
          </wp:inline>
        </w:drawing>
      </w:r>
    </w:p>
    <w:p>
      <w:pPr>
        <w:numPr>
          <w:ilvl w:val="0"/>
          <w:numId w:val="0"/>
        </w:numPr>
        <w:spacing w:line="360" w:lineRule="auto"/>
        <w:ind w:leftChars="0"/>
        <w:jc w:val="left"/>
        <w:rPr>
          <w:rFonts w:hint="eastAsia" w:asciiTheme="minorHAnsi" w:hAnsiTheme="minorHAnsi" w:eastAsiaTheme="minorEastAsia" w:cstheme="minorBidi"/>
          <w:kern w:val="2"/>
          <w:sz w:val="21"/>
          <w:szCs w:val="22"/>
          <w:lang w:val="en-US" w:eastAsia="zh-CN" w:bidi="ar-SA"/>
        </w:rPr>
      </w:pPr>
      <w:r>
        <w:rPr>
          <w:rFonts w:hint="eastAsia"/>
          <w:b/>
          <w:sz w:val="24"/>
          <w:szCs w:val="24"/>
          <w:lang w:val="en-US" w:eastAsia="zh-CN"/>
        </w:rPr>
        <w:t>3.2</w:t>
      </w:r>
      <w:r>
        <w:rPr>
          <w:rFonts w:hint="eastAsia"/>
          <w:b/>
          <w:sz w:val="24"/>
          <w:szCs w:val="24"/>
        </w:rPr>
        <w:t>功能说明</w:t>
      </w:r>
      <w:r>
        <w:rPr>
          <w:rFonts w:hint="eastAsia"/>
          <w:b/>
          <w:sz w:val="24"/>
          <w:szCs w:val="24"/>
          <w:lang w:eastAsia="zh-CN"/>
        </w:rPr>
        <w:t>：</w:t>
      </w:r>
      <w:r>
        <w:rPr>
          <w:rFonts w:hint="eastAsia" w:asciiTheme="minorHAnsi" w:hAnsiTheme="minorHAnsi" w:eastAsiaTheme="minorEastAsia" w:cstheme="minorBidi"/>
          <w:kern w:val="2"/>
          <w:sz w:val="21"/>
          <w:szCs w:val="22"/>
          <w:lang w:val="en-US" w:eastAsia="zh-CN" w:bidi="ar-SA"/>
        </w:rPr>
        <w:t>查询备案信息及审核情况。</w:t>
      </w:r>
    </w:p>
    <w:p>
      <w:pPr>
        <w:numPr>
          <w:ilvl w:val="0"/>
          <w:numId w:val="0"/>
        </w:numPr>
        <w:spacing w:line="360" w:lineRule="auto"/>
        <w:ind w:leftChars="0"/>
        <w:jc w:val="left"/>
        <w:rPr>
          <w:rFonts w:hint="eastAsia"/>
          <w:sz w:val="24"/>
          <w:szCs w:val="24"/>
        </w:rPr>
      </w:pPr>
      <w:r>
        <w:rPr>
          <w:rFonts w:hint="eastAsia"/>
          <w:b/>
          <w:sz w:val="24"/>
          <w:szCs w:val="24"/>
          <w:lang w:val="en-US" w:eastAsia="zh-CN"/>
        </w:rPr>
        <w:t>3.3</w:t>
      </w:r>
      <w:r>
        <w:rPr>
          <w:rFonts w:hint="eastAsia"/>
          <w:b/>
          <w:sz w:val="24"/>
          <w:szCs w:val="24"/>
        </w:rPr>
        <w:t>操作步骤</w:t>
      </w:r>
    </w:p>
    <w:p>
      <w:pPr>
        <w:pStyle w:val="7"/>
        <w:numPr>
          <w:ilvl w:val="0"/>
          <w:numId w:val="8"/>
        </w:numPr>
        <w:spacing w:before="100" w:beforeLines="0" w:after="0" w:afterLines="0" w:line="360" w:lineRule="auto"/>
        <w:ind w:firstLineChars="0"/>
        <w:textAlignment w:val="baseline"/>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培训备案查询：输入查询条件，点击进入处理链接查看详情。</w:t>
      </w:r>
    </w:p>
    <w:p>
      <w:pPr>
        <w:pStyle w:val="7"/>
        <w:numPr>
          <w:ilvl w:val="0"/>
          <w:numId w:val="0"/>
        </w:numPr>
        <w:spacing w:before="100" w:beforeLines="0" w:after="0" w:afterLines="0" w:line="360" w:lineRule="auto"/>
        <w:jc w:val="both"/>
        <w:textAlignment w:val="baseline"/>
      </w:pPr>
      <w:r>
        <w:drawing>
          <wp:inline distT="0" distB="0" distL="114300" distR="114300">
            <wp:extent cx="5533390" cy="2967355"/>
            <wp:effectExtent l="0" t="0" r="10160"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2"/>
                    <a:stretch>
                      <a:fillRect/>
                    </a:stretch>
                  </pic:blipFill>
                  <pic:spPr>
                    <a:xfrm>
                      <a:off x="0" y="0"/>
                      <a:ext cx="5533390" cy="2967355"/>
                    </a:xfrm>
                    <a:prstGeom prst="rect">
                      <a:avLst/>
                    </a:prstGeom>
                    <a:noFill/>
                    <a:ln w="9525">
                      <a:noFill/>
                    </a:ln>
                  </pic:spPr>
                </pic:pic>
              </a:graphicData>
            </a:graphic>
          </wp:inline>
        </w:drawing>
      </w:r>
    </w:p>
    <w:p>
      <w:pPr>
        <w:pStyle w:val="7"/>
        <w:numPr>
          <w:ilvl w:val="0"/>
          <w:numId w:val="0"/>
        </w:numPr>
        <w:spacing w:before="100" w:beforeLines="0" w:after="0" w:afterLines="0" w:line="360" w:lineRule="auto"/>
        <w:ind w:left="420" w:leftChars="0"/>
        <w:textAlignment w:val="baseline"/>
        <w:rPr>
          <w:rFonts w:hint="eastAsia"/>
          <w:lang w:eastAsia="zh-CN"/>
        </w:rPr>
      </w:pPr>
      <w:r>
        <w:rPr>
          <w:rFonts w:hint="eastAsia"/>
          <w:lang w:eastAsia="zh-CN"/>
        </w:rPr>
        <w:t>点击【进入处理】，可查看详细信息，同时可进行如下操作：</w:t>
      </w:r>
    </w:p>
    <w:p>
      <w:pPr>
        <w:pStyle w:val="7"/>
        <w:numPr>
          <w:ilvl w:val="0"/>
          <w:numId w:val="0"/>
        </w:numPr>
        <w:spacing w:before="100" w:beforeLines="0" w:after="0" w:afterLines="0" w:line="360" w:lineRule="auto"/>
        <w:ind w:left="420" w:leftChars="0"/>
        <w:textAlignment w:val="baseline"/>
        <w:rPr>
          <w:rFonts w:hint="eastAsia"/>
          <w:lang w:val="en-US" w:eastAsia="zh-CN"/>
        </w:rPr>
      </w:pPr>
      <w:r>
        <w:rPr>
          <w:rFonts w:hint="eastAsia"/>
          <w:lang w:val="en-US" w:eastAsia="zh-CN"/>
        </w:rPr>
        <w:t>【删除】、【修改】：补贴申请未提交或退回；</w:t>
      </w:r>
    </w:p>
    <w:p>
      <w:pPr>
        <w:pStyle w:val="7"/>
        <w:numPr>
          <w:ilvl w:val="0"/>
          <w:numId w:val="0"/>
        </w:numPr>
        <w:spacing w:before="100" w:beforeLines="0" w:after="0" w:afterLines="0" w:line="360" w:lineRule="auto"/>
        <w:ind w:left="420" w:leftChars="0"/>
        <w:textAlignment w:val="baseline"/>
        <w:rPr>
          <w:rFonts w:hint="eastAsia"/>
          <w:lang w:val="en-US" w:eastAsia="zh-CN"/>
        </w:rPr>
      </w:pPr>
      <w:r>
        <w:rPr>
          <w:rFonts w:hint="eastAsia"/>
          <w:lang w:val="en-US" w:eastAsia="zh-CN"/>
        </w:rPr>
        <w:t>【提交审核】：进入修改界面，补贴申请未提交或退回的业务记录。</w:t>
      </w:r>
    </w:p>
    <w:p>
      <w:pPr>
        <w:pStyle w:val="7"/>
        <w:numPr>
          <w:ilvl w:val="0"/>
          <w:numId w:val="0"/>
        </w:numPr>
        <w:spacing w:before="100" w:beforeLines="0" w:after="0" w:afterLines="0" w:line="360" w:lineRule="auto"/>
        <w:ind w:left="420" w:leftChars="0"/>
        <w:textAlignment w:val="baseline"/>
        <w:rPr>
          <w:rFonts w:hint="eastAsia"/>
          <w:lang w:val="en-US" w:eastAsia="zh-CN"/>
        </w:rPr>
      </w:pPr>
      <w:r>
        <w:rPr>
          <w:rFonts w:hint="eastAsia"/>
          <w:lang w:val="en-US" w:eastAsia="zh-CN"/>
        </w:rPr>
        <w:t>【取消申请】：补贴申请已提交待审核的业务记录。</w:t>
      </w:r>
    </w:p>
    <w:p>
      <w:pPr>
        <w:pStyle w:val="7"/>
        <w:numPr>
          <w:ilvl w:val="0"/>
          <w:numId w:val="0"/>
        </w:numPr>
        <w:spacing w:before="100" w:beforeLines="0" w:after="0" w:afterLines="0" w:line="360" w:lineRule="auto"/>
        <w:ind w:left="420" w:leftChars="0"/>
        <w:textAlignment w:val="baseline"/>
        <w:rPr>
          <w:rFonts w:hint="eastAsia"/>
          <w:lang w:val="en-US" w:eastAsia="zh-CN"/>
        </w:rPr>
      </w:pPr>
      <w:r>
        <w:rPr>
          <w:rFonts w:hint="eastAsia"/>
          <w:lang w:val="en-US" w:eastAsia="zh-CN"/>
        </w:rPr>
        <w:t>【下载申请表、下载花名册、导出花名册】：补贴申请提交审核的业务记录可操作。</w:t>
      </w:r>
    </w:p>
    <w:p>
      <w:pPr>
        <w:pStyle w:val="5"/>
        <w:numPr>
          <w:ilvl w:val="0"/>
          <w:numId w:val="0"/>
        </w:numPr>
        <w:ind w:leftChars="0"/>
        <w:rPr>
          <w:rFonts w:hint="eastAsia"/>
        </w:rPr>
      </w:pPr>
      <w:bookmarkStart w:id="11" w:name="_Toc20901"/>
      <w:bookmarkStart w:id="12" w:name="_Toc25215"/>
      <w:bookmarkStart w:id="13" w:name="_Toc8307"/>
      <w:r>
        <w:rPr>
          <w:rFonts w:hint="eastAsia"/>
          <w:lang w:val="en-US" w:eastAsia="zh-CN"/>
        </w:rPr>
        <w:t>4.</w:t>
      </w:r>
      <w:r>
        <w:rPr>
          <w:rFonts w:hint="eastAsia"/>
          <w:lang w:eastAsia="zh-CN"/>
        </w:rPr>
        <w:t>补贴人员查询</w:t>
      </w:r>
      <w:bookmarkEnd w:id="11"/>
      <w:bookmarkEnd w:id="12"/>
      <w:bookmarkEnd w:id="13"/>
    </w:p>
    <w:p>
      <w:pPr>
        <w:numPr>
          <w:ilvl w:val="0"/>
          <w:numId w:val="0"/>
        </w:numPr>
        <w:spacing w:line="360" w:lineRule="auto"/>
        <w:ind w:leftChars="0"/>
        <w:jc w:val="left"/>
        <w:rPr>
          <w:rFonts w:hint="eastAsia" w:asciiTheme="minorHAnsi" w:hAnsiTheme="minorHAnsi" w:eastAsiaTheme="minorEastAsia" w:cstheme="minorBidi"/>
          <w:kern w:val="2"/>
          <w:sz w:val="21"/>
          <w:szCs w:val="22"/>
          <w:lang w:val="en-US" w:eastAsia="zh-CN" w:bidi="ar-SA"/>
        </w:rPr>
      </w:pPr>
      <w:r>
        <w:rPr>
          <w:rFonts w:hint="eastAsia"/>
          <w:b/>
          <w:sz w:val="24"/>
          <w:szCs w:val="24"/>
          <w:lang w:val="en-US" w:eastAsia="zh-CN"/>
        </w:rPr>
        <w:t>4.1</w:t>
      </w:r>
      <w:r>
        <w:rPr>
          <w:rFonts w:hint="eastAsia"/>
          <w:b/>
          <w:sz w:val="24"/>
          <w:szCs w:val="24"/>
        </w:rPr>
        <w:t>功能入口</w:t>
      </w:r>
      <w:r>
        <w:rPr>
          <w:rFonts w:hint="eastAsia"/>
          <w:b/>
          <w:sz w:val="24"/>
          <w:szCs w:val="24"/>
          <w:lang w:eastAsia="zh-CN"/>
        </w:rPr>
        <w:t>：</w:t>
      </w:r>
      <w:r>
        <w:rPr>
          <w:rFonts w:hint="eastAsia" w:asciiTheme="minorHAnsi" w:hAnsiTheme="minorHAnsi" w:eastAsiaTheme="minorEastAsia" w:cstheme="minorBidi"/>
          <w:kern w:val="2"/>
          <w:sz w:val="21"/>
          <w:szCs w:val="22"/>
          <w:lang w:val="en-US" w:eastAsia="zh-CN" w:bidi="ar-SA"/>
        </w:rPr>
        <w:t>以工代训补贴→补贴人员查询</w:t>
      </w:r>
    </w:p>
    <w:p>
      <w:pPr>
        <w:pStyle w:val="7"/>
        <w:spacing w:line="360" w:lineRule="auto"/>
        <w:ind w:firstLine="240"/>
        <w:jc w:val="left"/>
        <w:rPr>
          <w:rFonts w:hint="eastAsia"/>
          <w:b w:val="0"/>
          <w:bCs/>
          <w:sz w:val="24"/>
          <w:szCs w:val="24"/>
        </w:rPr>
      </w:pPr>
      <w:r>
        <w:drawing>
          <wp:inline distT="0" distB="0" distL="114300" distR="114300">
            <wp:extent cx="5751830" cy="3337560"/>
            <wp:effectExtent l="0" t="0" r="1270" b="152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a:off x="0" y="0"/>
                      <a:ext cx="5751830" cy="3337560"/>
                    </a:xfrm>
                    <a:prstGeom prst="rect">
                      <a:avLst/>
                    </a:prstGeom>
                    <a:noFill/>
                    <a:ln w="9525">
                      <a:noFill/>
                    </a:ln>
                  </pic:spPr>
                </pic:pic>
              </a:graphicData>
            </a:graphic>
          </wp:inline>
        </w:drawing>
      </w:r>
    </w:p>
    <w:p>
      <w:pPr>
        <w:numPr>
          <w:ilvl w:val="0"/>
          <w:numId w:val="0"/>
        </w:numPr>
        <w:spacing w:line="360" w:lineRule="auto"/>
        <w:ind w:leftChars="0"/>
        <w:jc w:val="left"/>
        <w:rPr>
          <w:rFonts w:hint="eastAsia" w:asciiTheme="minorHAnsi" w:hAnsiTheme="minorHAnsi" w:eastAsiaTheme="minorEastAsia" w:cstheme="minorBidi"/>
          <w:kern w:val="2"/>
          <w:sz w:val="21"/>
          <w:szCs w:val="22"/>
          <w:lang w:val="en-US" w:eastAsia="zh-CN" w:bidi="ar-SA"/>
        </w:rPr>
      </w:pPr>
      <w:r>
        <w:rPr>
          <w:rFonts w:hint="eastAsia"/>
          <w:b/>
          <w:sz w:val="24"/>
          <w:szCs w:val="24"/>
          <w:lang w:val="en-US" w:eastAsia="zh-CN"/>
        </w:rPr>
        <w:t>4.2</w:t>
      </w:r>
      <w:r>
        <w:rPr>
          <w:rFonts w:hint="eastAsia"/>
          <w:b/>
          <w:sz w:val="24"/>
          <w:szCs w:val="24"/>
        </w:rPr>
        <w:t>功能说明</w:t>
      </w:r>
      <w:r>
        <w:rPr>
          <w:rFonts w:hint="eastAsia"/>
          <w:b/>
          <w:sz w:val="24"/>
          <w:szCs w:val="24"/>
          <w:lang w:eastAsia="zh-CN"/>
        </w:rPr>
        <w:t>：</w:t>
      </w:r>
      <w:r>
        <w:rPr>
          <w:rFonts w:hint="eastAsia" w:asciiTheme="minorHAnsi" w:hAnsiTheme="minorHAnsi" w:eastAsiaTheme="minorEastAsia" w:cstheme="minorBidi"/>
          <w:kern w:val="2"/>
          <w:sz w:val="21"/>
          <w:szCs w:val="22"/>
          <w:lang w:val="en-US" w:eastAsia="zh-CN" w:bidi="ar-SA"/>
        </w:rPr>
        <w:t>查询以工代训补贴人员信息。</w:t>
      </w:r>
    </w:p>
    <w:p>
      <w:pPr>
        <w:numPr>
          <w:ilvl w:val="0"/>
          <w:numId w:val="0"/>
        </w:numPr>
        <w:spacing w:line="360" w:lineRule="auto"/>
        <w:ind w:leftChars="0"/>
        <w:jc w:val="left"/>
        <w:rPr>
          <w:rFonts w:hint="eastAsia" w:asciiTheme="minorHAnsi" w:hAnsiTheme="minorHAnsi" w:eastAsiaTheme="minorEastAsia" w:cstheme="minorBidi"/>
          <w:kern w:val="2"/>
          <w:sz w:val="21"/>
          <w:szCs w:val="22"/>
          <w:lang w:val="en-US" w:eastAsia="zh-CN" w:bidi="ar-SA"/>
        </w:rPr>
      </w:pPr>
      <w:r>
        <w:rPr>
          <w:rFonts w:hint="eastAsia"/>
          <w:b/>
          <w:sz w:val="24"/>
          <w:szCs w:val="24"/>
          <w:lang w:val="en-US" w:eastAsia="zh-CN"/>
        </w:rPr>
        <w:t>4.3</w:t>
      </w:r>
      <w:r>
        <w:rPr>
          <w:rFonts w:hint="eastAsia"/>
          <w:b/>
          <w:sz w:val="24"/>
          <w:szCs w:val="24"/>
        </w:rPr>
        <w:t>操作步骤</w:t>
      </w:r>
      <w:r>
        <w:rPr>
          <w:rFonts w:hint="eastAsia"/>
          <w:b/>
          <w:sz w:val="24"/>
          <w:szCs w:val="24"/>
          <w:lang w:eastAsia="zh-CN"/>
        </w:rPr>
        <w:t>：</w:t>
      </w:r>
      <w:r>
        <w:rPr>
          <w:rFonts w:hint="eastAsia" w:asciiTheme="minorHAnsi" w:hAnsiTheme="minorHAnsi" w:eastAsiaTheme="minorEastAsia" w:cstheme="minorBidi"/>
          <w:kern w:val="2"/>
          <w:sz w:val="21"/>
          <w:szCs w:val="22"/>
          <w:lang w:val="en-US" w:eastAsia="zh-CN" w:bidi="ar-SA"/>
        </w:rPr>
        <w:t>输入人员姓名或证件号码进行查询。</w:t>
      </w:r>
    </w:p>
    <w:p>
      <w:pPr>
        <w:pStyle w:val="2"/>
        <w:ind w:firstLine="420" w:firstLineChars="200"/>
        <w:jc w:val="left"/>
      </w:pPr>
      <w:r>
        <w:drawing>
          <wp:inline distT="0" distB="0" distL="114300" distR="114300">
            <wp:extent cx="5036820" cy="2520950"/>
            <wp:effectExtent l="0" t="0" r="11430"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4"/>
                    <a:stretch>
                      <a:fillRect/>
                    </a:stretch>
                  </pic:blipFill>
                  <pic:spPr>
                    <a:xfrm>
                      <a:off x="0" y="0"/>
                      <a:ext cx="5036820" cy="2520950"/>
                    </a:xfrm>
                    <a:prstGeom prst="rect">
                      <a:avLst/>
                    </a:prstGeom>
                    <a:noFill/>
                    <a:ln w="9525">
                      <a:noFill/>
                    </a:ln>
                  </pic:spPr>
                </pic:pic>
              </a:graphicData>
            </a:graphic>
          </wp:inline>
        </w:drawing>
      </w:r>
    </w:p>
    <w:p>
      <w:pPr>
        <w:pStyle w:val="5"/>
        <w:numPr>
          <w:ilvl w:val="0"/>
          <w:numId w:val="0"/>
        </w:numPr>
        <w:ind w:leftChars="0"/>
        <w:rPr>
          <w:rFonts w:hint="eastAsia"/>
          <w:lang w:val="en-US" w:eastAsia="zh-CN"/>
        </w:rPr>
      </w:pPr>
      <w:bookmarkStart w:id="14" w:name="_Toc13575"/>
      <w:bookmarkStart w:id="15" w:name="_5.经办机构联系方式"/>
      <w:r>
        <w:rPr>
          <w:rFonts w:hint="eastAsia"/>
          <w:lang w:val="en-US" w:eastAsia="zh-CN"/>
        </w:rPr>
        <w:t>5.经办机构联系方式</w:t>
      </w:r>
      <w:bookmarkEnd w:id="14"/>
      <w:r>
        <w:rPr>
          <w:rFonts w:hint="eastAsia"/>
          <w:lang w:val="en-US" w:eastAsia="zh-CN"/>
        </w:rPr>
        <w:t>：</w:t>
      </w:r>
    </w:p>
    <w:bookmarkEnd w:id="15"/>
    <w:tbl>
      <w:tblPr>
        <w:tblStyle w:val="20"/>
        <w:tblpPr w:leftFromText="180" w:rightFromText="180" w:vertAnchor="page" w:horzAnchor="page" w:tblpX="1646" w:tblpY="2385"/>
        <w:tblOverlap w:val="never"/>
        <w:tblW w:w="8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863"/>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kern w:val="2"/>
                <w:sz w:val="28"/>
                <w:szCs w:val="24"/>
                <w:lang w:val="en-US" w:eastAsia="zh-CN" w:bidi="ar-SA"/>
              </w:rPr>
            </w:pPr>
            <w:r>
              <w:rPr>
                <w:rFonts w:hint="eastAsia" w:asciiTheme="minorHAnsi" w:hAnsiTheme="minorHAnsi" w:eastAsiaTheme="minorEastAsia" w:cstheme="minorBidi"/>
                <w:b/>
                <w:kern w:val="2"/>
                <w:sz w:val="28"/>
                <w:szCs w:val="24"/>
                <w:lang w:val="en-US" w:eastAsia="zh-CN" w:bidi="ar-SA"/>
              </w:rPr>
              <w:t>镇街</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kern w:val="2"/>
                <w:sz w:val="28"/>
                <w:szCs w:val="24"/>
                <w:lang w:val="en-US" w:eastAsia="zh-CN" w:bidi="ar-SA"/>
              </w:rPr>
            </w:pPr>
            <w:r>
              <w:rPr>
                <w:rFonts w:hint="eastAsia" w:asciiTheme="minorHAnsi" w:hAnsiTheme="minorHAnsi" w:eastAsiaTheme="minorEastAsia" w:cstheme="minorBidi"/>
                <w:b/>
                <w:kern w:val="2"/>
                <w:sz w:val="28"/>
                <w:szCs w:val="24"/>
                <w:lang w:val="en-US" w:eastAsia="zh-CN" w:bidi="ar-SA"/>
              </w:rPr>
              <w:t>工作窗口地址</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kern w:val="2"/>
                <w:sz w:val="28"/>
                <w:szCs w:val="24"/>
                <w:lang w:val="en-US" w:eastAsia="zh-CN" w:bidi="ar-SA"/>
              </w:rPr>
            </w:pPr>
            <w:r>
              <w:rPr>
                <w:rFonts w:hint="eastAsia" w:asciiTheme="minorHAnsi" w:hAnsiTheme="minorHAnsi" w:eastAsiaTheme="minorEastAsia" w:cstheme="minorBidi"/>
                <w:b/>
                <w:kern w:val="2"/>
                <w:sz w:val="28"/>
                <w:szCs w:val="24"/>
                <w:lang w:val="en-US" w:eastAsia="zh-CN" w:bidi="ar-SA"/>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桂城</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平洲培正横路5号桂城人社分局</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86773637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九江</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九江镇新堤西路人社九江分局</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86581519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西樵</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西樵镇樵高路广播电视站一楼“停车场”内的群众来访综合服务厅</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81038205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丹灶</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default"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丹灶镇金沙城区金兴路4号3座</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default"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86613888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1057" w:type="dxa"/>
            <w:vMerge w:val="restart"/>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狮山镇政和路人力资源和社会保障局狮山分局就业培训股</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86681509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1057" w:type="dxa"/>
            <w:vMerge w:val="continue"/>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狮山镇小塘三环西路汽车总站旁</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86639883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Merge w:val="continue"/>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狮山镇罗村罗湖一路28号</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86431999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Merge w:val="continue"/>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狮山镇官窑城区起凤东路16号</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85887525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Merge w:val="continue"/>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狮山镇松岗大道桥西80号</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85225909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Merge w:val="continue"/>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狮山镇颜峰大道1号之一</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81822520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大沥</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大沥博爱东路8号人力资源和社会保障局大沥分局二楼203室</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85582002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05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里水</w:t>
            </w:r>
          </w:p>
        </w:tc>
        <w:tc>
          <w:tcPr>
            <w:tcW w:w="4863"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里水镇里水大道中30号</w:t>
            </w:r>
          </w:p>
        </w:tc>
        <w:tc>
          <w:tcPr>
            <w:tcW w:w="2507" w:type="dxa"/>
            <w:vAlign w:val="center"/>
          </w:tcPr>
          <w:p>
            <w:pPr>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outlineLvl w:val="9"/>
              <w:rPr>
                <w:rFonts w:hint="eastAsia" w:asciiTheme="minorHAnsi" w:hAnsiTheme="minorHAnsi" w:eastAsiaTheme="minorEastAsia" w:cstheme="minorBidi"/>
                <w:b w:val="0"/>
                <w:bCs/>
                <w:kern w:val="2"/>
                <w:sz w:val="28"/>
                <w:szCs w:val="24"/>
                <w:lang w:val="en-US" w:eastAsia="zh-CN" w:bidi="ar-SA"/>
              </w:rPr>
            </w:pPr>
            <w:r>
              <w:rPr>
                <w:rFonts w:hint="eastAsia" w:asciiTheme="minorHAnsi" w:hAnsiTheme="minorHAnsi" w:eastAsiaTheme="minorEastAsia" w:cstheme="minorBidi"/>
                <w:b w:val="0"/>
                <w:bCs/>
                <w:kern w:val="2"/>
                <w:sz w:val="28"/>
                <w:szCs w:val="24"/>
                <w:lang w:val="en-US" w:eastAsia="zh-CN" w:bidi="ar-SA"/>
              </w:rPr>
              <w:t xml:space="preserve">85101813 </w:t>
            </w:r>
          </w:p>
        </w:tc>
      </w:tr>
    </w:tbl>
    <w:p>
      <w:pPr>
        <w:pStyle w:val="2"/>
        <w:ind w:firstLine="420" w:firstLineChars="20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2B893"/>
    <w:multiLevelType w:val="singleLevel"/>
    <w:tmpl w:val="A4F2B893"/>
    <w:lvl w:ilvl="0" w:tentative="0">
      <w:start w:val="1"/>
      <w:numFmt w:val="decimalEnclosedCircleChinese"/>
      <w:suff w:val="nothing"/>
      <w:lvlText w:val="%1　"/>
      <w:lvlJc w:val="left"/>
      <w:pPr>
        <w:ind w:left="0" w:firstLine="400"/>
      </w:pPr>
      <w:rPr>
        <w:rFonts w:hint="eastAsia"/>
      </w:rPr>
    </w:lvl>
  </w:abstractNum>
  <w:abstractNum w:abstractNumId="1">
    <w:nsid w:val="00000005"/>
    <w:multiLevelType w:val="multilevel"/>
    <w:tmpl w:val="0000000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4AB04A"/>
    <w:multiLevelType w:val="singleLevel"/>
    <w:tmpl w:val="174AB04A"/>
    <w:lvl w:ilvl="0" w:tentative="0">
      <w:start w:val="1"/>
      <w:numFmt w:val="decimalEnclosedCircleChinese"/>
      <w:suff w:val="nothing"/>
      <w:lvlText w:val="%1　"/>
      <w:lvlJc w:val="left"/>
      <w:pPr>
        <w:ind w:left="0" w:firstLine="400"/>
      </w:pPr>
      <w:rPr>
        <w:rFonts w:hint="eastAsia"/>
      </w:rPr>
    </w:lvl>
  </w:abstractNum>
  <w:abstractNum w:abstractNumId="3">
    <w:nsid w:val="3462E24B"/>
    <w:multiLevelType w:val="singleLevel"/>
    <w:tmpl w:val="3462E24B"/>
    <w:lvl w:ilvl="0" w:tentative="0">
      <w:start w:val="1"/>
      <w:numFmt w:val="bullet"/>
      <w:lvlText w:val=""/>
      <w:lvlJc w:val="left"/>
      <w:pPr>
        <w:ind w:left="420" w:hanging="420"/>
      </w:pPr>
      <w:rPr>
        <w:rFonts w:hint="default" w:ascii="Wingdings" w:hAnsi="Wingdings"/>
      </w:rPr>
    </w:lvl>
  </w:abstractNum>
  <w:abstractNum w:abstractNumId="4">
    <w:nsid w:val="5B46C147"/>
    <w:multiLevelType w:val="multilevel"/>
    <w:tmpl w:val="5B46C147"/>
    <w:lvl w:ilvl="0" w:tentative="0">
      <w:start w:val="1"/>
      <w:numFmt w:val="chineseCountingThousand"/>
      <w:lvlText w:val="第%1章"/>
      <w:lvlJc w:val="left"/>
      <w:pPr>
        <w:tabs>
          <w:tab w:val="left" w:pos="720"/>
        </w:tabs>
        <w:ind w:left="425" w:hanging="425"/>
      </w:pPr>
      <w:rPr>
        <w:rFonts w:hint="eastAsia" w:ascii="Times New Roman" w:hAnsi="Times New Roman" w:eastAsia="黑体" w:cs="Times New Roman"/>
        <w:b w:val="0"/>
        <w:bCs w:val="0"/>
        <w:i w:val="0"/>
        <w:iCs w:val="0"/>
        <w:caps w:val="0"/>
        <w:smallCaps w:val="0"/>
        <w:strike w:val="0"/>
        <w:dstrike w:val="0"/>
        <w:vanish w:val="0"/>
        <w:spacing w:val="0"/>
        <w:position w:val="0"/>
        <w:sz w:val="36"/>
        <w:u w:val="none"/>
        <w:vertAlign w:val="baseline"/>
      </w:rPr>
    </w:lvl>
    <w:lvl w:ilvl="1" w:tentative="0">
      <w:start w:val="1"/>
      <w:numFmt w:val="decimal"/>
      <w:pStyle w:val="3"/>
      <w:isLgl/>
      <w:lvlText w:val="%1.%2"/>
      <w:lvlJc w:val="left"/>
      <w:pPr>
        <w:tabs>
          <w:tab w:val="left" w:pos="720"/>
        </w:tabs>
        <w:ind w:left="425" w:hanging="425"/>
      </w:pPr>
      <w:rPr>
        <w:rFonts w:hint="eastAsia" w:ascii="黑体" w:hAnsi="宋体" w:eastAsia="黑体"/>
        <w:b/>
        <w:i w:val="0"/>
        <w:caps w:val="0"/>
        <w:smallCaps w:val="0"/>
        <w:strike w:val="0"/>
        <w:dstrike w:val="0"/>
        <w:vanish w:val="0"/>
        <w:sz w:val="28"/>
        <w:vertAlign w:val="baseline"/>
      </w:rPr>
    </w:lvl>
    <w:lvl w:ilvl="2" w:tentative="0">
      <w:start w:val="1"/>
      <w:numFmt w:val="decimal"/>
      <w:isLgl/>
      <w:lvlText w:val="%1.%2.%3"/>
      <w:lvlJc w:val="left"/>
      <w:pPr>
        <w:tabs>
          <w:tab w:val="left" w:pos="720"/>
        </w:tabs>
        <w:ind w:left="425" w:hanging="425"/>
      </w:pPr>
      <w:rPr>
        <w:rFonts w:hint="eastAsia" w:ascii="宋体" w:hAnsi="宋体" w:eastAsia="宋体"/>
        <w:b/>
        <w:i w:val="0"/>
        <w:caps w:val="0"/>
        <w:smallCaps w:val="0"/>
        <w:strike w:val="0"/>
        <w:dstrike w:val="0"/>
        <w:vanish w:val="0"/>
        <w:sz w:val="28"/>
        <w:vertAlign w:val="baseline"/>
      </w:rPr>
    </w:lvl>
    <w:lvl w:ilvl="3" w:tentative="0">
      <w:start w:val="1"/>
      <w:numFmt w:val="decimal"/>
      <w:isLgl/>
      <w:lvlText w:val="%1.%2.%3.%4"/>
      <w:lvlJc w:val="left"/>
      <w:pPr>
        <w:tabs>
          <w:tab w:val="left" w:pos="720"/>
        </w:tabs>
        <w:ind w:left="425" w:hanging="425"/>
      </w:pPr>
      <w:rPr>
        <w:rFonts w:hint="eastAsia"/>
      </w:rPr>
    </w:lvl>
    <w:lvl w:ilvl="4" w:tentative="0">
      <w:start w:val="1"/>
      <w:numFmt w:val="decimal"/>
      <w:lvlText w:val="%1.%2.%3.%4.%5"/>
      <w:lvlJc w:val="left"/>
      <w:pPr>
        <w:tabs>
          <w:tab w:val="left" w:pos="720"/>
        </w:tabs>
        <w:ind w:left="425" w:hanging="425"/>
      </w:pPr>
      <w:rPr>
        <w:rFonts w:hint="eastAsia"/>
      </w:rPr>
    </w:lvl>
    <w:lvl w:ilvl="5" w:tentative="0">
      <w:start w:val="1"/>
      <w:numFmt w:val="decimal"/>
      <w:lvlText w:val="%1.%2.%3.%4.%5.%6."/>
      <w:lvlJc w:val="left"/>
      <w:pPr>
        <w:tabs>
          <w:tab w:val="left" w:pos="720"/>
        </w:tabs>
        <w:ind w:left="425" w:hanging="425"/>
      </w:pPr>
      <w:rPr>
        <w:rFonts w:hint="eastAsia"/>
      </w:rPr>
    </w:lvl>
    <w:lvl w:ilvl="6" w:tentative="0">
      <w:start w:val="1"/>
      <w:numFmt w:val="decimal"/>
      <w:lvlText w:val="%1.%2.%3.%4.%5.%6.%7."/>
      <w:lvlJc w:val="left"/>
      <w:pPr>
        <w:tabs>
          <w:tab w:val="left" w:pos="720"/>
        </w:tabs>
        <w:ind w:left="425" w:hanging="425"/>
      </w:pPr>
      <w:rPr>
        <w:rFonts w:hint="eastAsia"/>
      </w:rPr>
    </w:lvl>
    <w:lvl w:ilvl="7" w:tentative="0">
      <w:start w:val="1"/>
      <w:numFmt w:val="decimal"/>
      <w:lvlText w:val="%1.%2.%3.%4.%5.%6.%7.%8."/>
      <w:lvlJc w:val="left"/>
      <w:pPr>
        <w:tabs>
          <w:tab w:val="left" w:pos="720"/>
        </w:tabs>
        <w:ind w:left="425" w:hanging="425"/>
      </w:pPr>
      <w:rPr>
        <w:rFonts w:hint="eastAsia"/>
      </w:rPr>
    </w:lvl>
    <w:lvl w:ilvl="8" w:tentative="0">
      <w:start w:val="1"/>
      <w:numFmt w:val="decimal"/>
      <w:lvlText w:val="%1.%2.%3.%4.%5.%6.%7.%8.%9."/>
      <w:lvlJc w:val="left"/>
      <w:pPr>
        <w:tabs>
          <w:tab w:val="left" w:pos="720"/>
        </w:tabs>
        <w:ind w:left="425" w:hanging="425"/>
      </w:pPr>
      <w:rPr>
        <w:rFonts w:hint="eastAsia"/>
      </w:rPr>
    </w:lvl>
  </w:abstractNum>
  <w:abstractNum w:abstractNumId="5">
    <w:nsid w:val="5F6DC206"/>
    <w:multiLevelType w:val="singleLevel"/>
    <w:tmpl w:val="5F6DC206"/>
    <w:lvl w:ilvl="0" w:tentative="0">
      <w:start w:val="2"/>
      <w:numFmt w:val="decimal"/>
      <w:suff w:val="nothing"/>
      <w:lvlText w:val="%1."/>
      <w:lvlJc w:val="left"/>
    </w:lvl>
  </w:abstractNum>
  <w:abstractNum w:abstractNumId="6">
    <w:nsid w:val="5F6DC5BA"/>
    <w:multiLevelType w:val="singleLevel"/>
    <w:tmpl w:val="5F6DC5BA"/>
    <w:lvl w:ilvl="0" w:tentative="0">
      <w:start w:val="6"/>
      <w:numFmt w:val="decimal"/>
      <w:suff w:val="nothing"/>
      <w:lvlText w:val="（%1）"/>
      <w:lvlJc w:val="left"/>
    </w:lvl>
  </w:abstractNum>
  <w:abstractNum w:abstractNumId="7">
    <w:nsid w:val="7CEC1539"/>
    <w:multiLevelType w:val="singleLevel"/>
    <w:tmpl w:val="7CEC1539"/>
    <w:lvl w:ilvl="0" w:tentative="0">
      <w:start w:val="1"/>
      <w:numFmt w:val="decimal"/>
      <w:lvlText w:val="%1."/>
      <w:lvlJc w:val="left"/>
      <w:pPr>
        <w:ind w:left="425" w:hanging="425"/>
      </w:pPr>
      <w:rPr>
        <w:rFonts w:hint="default"/>
      </w:rPr>
    </w:lvl>
  </w:abstractNum>
  <w:num w:numId="1">
    <w:abstractNumId w:val="4"/>
  </w:num>
  <w:num w:numId="2">
    <w:abstractNumId w:val="3"/>
  </w:num>
  <w:num w:numId="3">
    <w:abstractNumId w:val="0"/>
  </w:num>
  <w:num w:numId="4">
    <w:abstractNumId w:val="2"/>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22B47"/>
    <w:rsid w:val="07993FDF"/>
    <w:rsid w:val="0A3F3B97"/>
    <w:rsid w:val="0C74713C"/>
    <w:rsid w:val="11D35B6F"/>
    <w:rsid w:val="12012E86"/>
    <w:rsid w:val="20C80DC0"/>
    <w:rsid w:val="275C0166"/>
    <w:rsid w:val="33E275D8"/>
    <w:rsid w:val="350B55B9"/>
    <w:rsid w:val="35B44321"/>
    <w:rsid w:val="37CF3D09"/>
    <w:rsid w:val="3AEF494D"/>
    <w:rsid w:val="3B40783B"/>
    <w:rsid w:val="40664C7B"/>
    <w:rsid w:val="43C028C2"/>
    <w:rsid w:val="452A1E05"/>
    <w:rsid w:val="4F587B18"/>
    <w:rsid w:val="523D4D33"/>
    <w:rsid w:val="55350850"/>
    <w:rsid w:val="56AB16BC"/>
    <w:rsid w:val="59091196"/>
    <w:rsid w:val="5EDB05C8"/>
    <w:rsid w:val="613663F1"/>
    <w:rsid w:val="6300129C"/>
    <w:rsid w:val="634A1E96"/>
    <w:rsid w:val="6A5D1AC4"/>
    <w:rsid w:val="6C4C2733"/>
    <w:rsid w:val="6F7F5185"/>
    <w:rsid w:val="712A1317"/>
    <w:rsid w:val="7F113EA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4"/>
    <w:unhideWhenUsed/>
    <w:qFormat/>
    <w:uiPriority w:val="0"/>
    <w:pPr>
      <w:keepNext/>
      <w:keepLines/>
      <w:numPr>
        <w:ilvl w:val="1"/>
        <w:numId w:val="1"/>
      </w:numPr>
      <w:spacing w:line="480" w:lineRule="auto"/>
      <w:outlineLvl w:val="1"/>
    </w:pPr>
    <w:rPr>
      <w:rFonts w:ascii="宋体" w:eastAsia="黑体"/>
      <w:b/>
      <w:sz w:val="30"/>
    </w:rPr>
  </w:style>
  <w:style w:type="paragraph" w:styleId="5">
    <w:name w:val="heading 3"/>
    <w:basedOn w:val="1"/>
    <w:next w:val="4"/>
    <w:unhideWhenUsed/>
    <w:qFormat/>
    <w:uiPriority w:val="0"/>
    <w:pPr>
      <w:keepNext/>
      <w:keepLines/>
      <w:tabs>
        <w:tab w:val="left" w:pos="1080"/>
      </w:tabs>
      <w:spacing w:before="260" w:after="260" w:line="415" w:lineRule="auto"/>
      <w:outlineLvl w:val="2"/>
    </w:pPr>
    <w:rPr>
      <w:b/>
      <w:sz w:val="28"/>
    </w:rPr>
  </w:style>
  <w:style w:type="character" w:default="1" w:styleId="17">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Normal Indent"/>
    <w:basedOn w:val="1"/>
    <w:qFormat/>
    <w:uiPriority w:val="0"/>
    <w:pPr>
      <w:ind w:firstLine="420"/>
    </w:pPr>
  </w:style>
  <w:style w:type="paragraph" w:styleId="6">
    <w:name w:val="toc 7"/>
    <w:basedOn w:val="1"/>
    <w:next w:val="1"/>
    <w:qFormat/>
    <w:uiPriority w:val="0"/>
    <w:pPr>
      <w:ind w:left="2520" w:leftChars="1200"/>
    </w:pPr>
  </w:style>
  <w:style w:type="paragraph" w:styleId="7">
    <w:name w:val="Body Text First Indent"/>
    <w:basedOn w:val="2"/>
    <w:qFormat/>
    <w:uiPriority w:val="0"/>
    <w:pPr>
      <w:ind w:firstLine="420" w:firstLineChars="100"/>
    </w:p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toc 8"/>
    <w:basedOn w:val="1"/>
    <w:next w:val="1"/>
    <w:qFormat/>
    <w:uiPriority w:val="0"/>
    <w:pPr>
      <w:ind w:left="2940" w:leftChars="1400"/>
    </w:p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toc 6"/>
    <w:basedOn w:val="1"/>
    <w:next w:val="1"/>
    <w:qFormat/>
    <w:uiPriority w:val="0"/>
    <w:pPr>
      <w:ind w:left="2100" w:leftChars="1000"/>
    </w:pPr>
  </w:style>
  <w:style w:type="paragraph" w:styleId="14">
    <w:name w:val="toc 2"/>
    <w:basedOn w:val="1"/>
    <w:next w:val="1"/>
    <w:qFormat/>
    <w:uiPriority w:val="0"/>
    <w:pPr>
      <w:ind w:left="420" w:leftChars="200"/>
    </w:pPr>
  </w:style>
  <w:style w:type="paragraph" w:styleId="15">
    <w:name w:val="toc 9"/>
    <w:basedOn w:val="1"/>
    <w:next w:val="1"/>
    <w:qFormat/>
    <w:uiPriority w:val="0"/>
    <w:pPr>
      <w:ind w:left="3360" w:leftChars="16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FollowedHyperlink"/>
    <w:basedOn w:val="17"/>
    <w:qFormat/>
    <w:uiPriority w:val="0"/>
    <w:rPr>
      <w:color w:val="800080"/>
      <w:u w:val="single"/>
    </w:rPr>
  </w:style>
  <w:style w:type="character" w:styleId="19">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rsj</dc:creator>
  <cp:lastModifiedBy>职业能力股</cp:lastModifiedBy>
  <dcterms:modified xsi:type="dcterms:W3CDTF">2020-11-25T10:39:55Z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